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ADE" w:rsidRDefault="00342ADE" w:rsidP="00342A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2ADE" w:rsidRDefault="00342ADE" w:rsidP="00342A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240.900  Agency Response to Objection</w:t>
      </w:r>
      <w:r>
        <w:t xml:space="preserve"> </w:t>
      </w:r>
    </w:p>
    <w:p w:rsidR="00342ADE" w:rsidRDefault="00342ADE" w:rsidP="00342ADE">
      <w:pPr>
        <w:widowControl w:val="0"/>
        <w:autoSpaceDE w:val="0"/>
        <w:autoSpaceDN w:val="0"/>
        <w:adjustRightInd w:val="0"/>
      </w:pPr>
    </w:p>
    <w:p w:rsidR="00342ADE" w:rsidRDefault="00342ADE" w:rsidP="00342AD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</w:t>
      </w:r>
      <w:r>
        <w:t xml:space="preserve"> </w:t>
      </w:r>
      <w:r>
        <w:rPr>
          <w:i/>
          <w:iCs/>
        </w:rPr>
        <w:t>agency</w:t>
      </w:r>
      <w:r>
        <w:t xml:space="preserve"> </w:t>
      </w:r>
      <w:r>
        <w:rPr>
          <w:i/>
          <w:iCs/>
        </w:rPr>
        <w:t>shall respond to an objection</w:t>
      </w:r>
      <w:r>
        <w:t xml:space="preserve"> </w:t>
      </w:r>
      <w:r>
        <w:rPr>
          <w:i/>
          <w:iCs/>
        </w:rPr>
        <w:t>issued by the Joint Committee within 90 days after receipt of the statement of specific objections</w:t>
      </w:r>
      <w:r>
        <w:t xml:space="preserve"> pursuant to Section 5-120 of the Act.   The response should be made, in the manner shown in Exhibit D of Part 230 of the Joint Committee's rules (1 Ill. Adm. Code 230.Exhibit D) and shall be signed by the agency head. </w:t>
      </w:r>
    </w:p>
    <w:p w:rsidR="00286DF3" w:rsidRDefault="00286DF3" w:rsidP="00342ADE">
      <w:pPr>
        <w:widowControl w:val="0"/>
        <w:autoSpaceDE w:val="0"/>
        <w:autoSpaceDN w:val="0"/>
        <w:adjustRightInd w:val="0"/>
        <w:ind w:left="1440" w:hanging="720"/>
      </w:pPr>
    </w:p>
    <w:p w:rsidR="00342ADE" w:rsidRDefault="00342ADE" w:rsidP="00342AD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must respond to each objection of the Joint Committee by one of the methods enumerated as follows:   </w:t>
      </w:r>
    </w:p>
    <w:p w:rsidR="00286DF3" w:rsidRDefault="00286DF3" w:rsidP="00C04BA3">
      <w:pPr>
        <w:widowControl w:val="0"/>
        <w:autoSpaceDE w:val="0"/>
        <w:autoSpaceDN w:val="0"/>
        <w:adjustRightInd w:val="0"/>
        <w:ind w:left="2166" w:hanging="726"/>
      </w:pPr>
    </w:p>
    <w:p w:rsidR="00342ADE" w:rsidRDefault="00342ADE" w:rsidP="00C04BA3">
      <w:pPr>
        <w:widowControl w:val="0"/>
        <w:autoSpaceDE w:val="0"/>
        <w:autoSpaceDN w:val="0"/>
        <w:adjustRightInd w:val="0"/>
        <w:ind w:left="2166" w:hanging="726"/>
      </w:pPr>
      <w:r>
        <w:t>1)</w:t>
      </w:r>
      <w:r>
        <w:tab/>
        <w:t xml:space="preserve">Amend the peremptory rule to meet the Joint Committee's objection. </w:t>
      </w:r>
    </w:p>
    <w:p w:rsidR="00286DF3" w:rsidRDefault="00286DF3" w:rsidP="00C04BA3">
      <w:pPr>
        <w:widowControl w:val="0"/>
        <w:autoSpaceDE w:val="0"/>
        <w:autoSpaceDN w:val="0"/>
        <w:adjustRightInd w:val="0"/>
        <w:ind w:left="2166" w:hanging="726"/>
      </w:pPr>
    </w:p>
    <w:p w:rsidR="00342ADE" w:rsidRDefault="00342ADE" w:rsidP="00C04BA3">
      <w:pPr>
        <w:widowControl w:val="0"/>
        <w:tabs>
          <w:tab w:val="left" w:pos="0"/>
        </w:tabs>
        <w:autoSpaceDE w:val="0"/>
        <w:autoSpaceDN w:val="0"/>
        <w:adjustRightInd w:val="0"/>
        <w:ind w:left="2166" w:hanging="726"/>
      </w:pPr>
      <w:r>
        <w:t>2)</w:t>
      </w:r>
      <w:r>
        <w:tab/>
        <w:t xml:space="preserve">Repeal the peremptory rule. </w:t>
      </w:r>
    </w:p>
    <w:p w:rsidR="00286DF3" w:rsidRDefault="00286DF3" w:rsidP="00C04BA3">
      <w:pPr>
        <w:widowControl w:val="0"/>
        <w:tabs>
          <w:tab w:val="left" w:pos="0"/>
        </w:tabs>
        <w:autoSpaceDE w:val="0"/>
        <w:autoSpaceDN w:val="0"/>
        <w:adjustRightInd w:val="0"/>
        <w:ind w:left="2166" w:hanging="726"/>
      </w:pPr>
    </w:p>
    <w:p w:rsidR="00342ADE" w:rsidRDefault="00342ADE" w:rsidP="00C04BA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Refuse to amend or repeal the peremptory rule.  A notice of refusal must also be submitted to the Administrative Code Division for publication in the Illinois Register if the agency responds in this manner. </w:t>
      </w:r>
    </w:p>
    <w:p w:rsidR="00286DF3" w:rsidRDefault="00286DF3" w:rsidP="00C04BA3">
      <w:pPr>
        <w:widowControl w:val="0"/>
        <w:autoSpaceDE w:val="0"/>
        <w:autoSpaceDN w:val="0"/>
        <w:adjustRightInd w:val="0"/>
        <w:ind w:left="1440" w:hanging="720"/>
      </w:pPr>
    </w:p>
    <w:p w:rsidR="00342ADE" w:rsidRDefault="00342ADE" w:rsidP="00342AD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agency elects to amend or repeal the peremptory rule in response to an objection, it shall initiate rulemaking pursuant to Section 5-40, 5-45 or 5-50 of the Act.  The agency shall complete the rulemaking process within 180 days after the rulemaking is proposed in the Illinois Register. </w:t>
      </w:r>
    </w:p>
    <w:p w:rsidR="00286DF3" w:rsidRDefault="00286DF3" w:rsidP="00342ADE">
      <w:pPr>
        <w:widowControl w:val="0"/>
        <w:autoSpaceDE w:val="0"/>
        <w:autoSpaceDN w:val="0"/>
        <w:adjustRightInd w:val="0"/>
        <w:ind w:left="1440" w:hanging="720"/>
      </w:pPr>
    </w:p>
    <w:p w:rsidR="00342ADE" w:rsidRDefault="00342ADE" w:rsidP="00342AD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 amendment to meet the Joint Committee's objection must be limited to the issues raised in the Certification and Statement of Objection.  A suggestion or comment made by a member of the Joint Committee does not authorize a substantive change unless the suggestion or comment is ratified by the Joint Committee through the issuance of a Certification and Statement of Objection to the peremptory rule or rulemaking. </w:t>
      </w:r>
    </w:p>
    <w:p w:rsidR="00286DF3" w:rsidRDefault="00286DF3" w:rsidP="00342ADE">
      <w:pPr>
        <w:widowControl w:val="0"/>
        <w:autoSpaceDE w:val="0"/>
        <w:autoSpaceDN w:val="0"/>
        <w:adjustRightInd w:val="0"/>
        <w:ind w:left="1440" w:hanging="720"/>
      </w:pPr>
    </w:p>
    <w:p w:rsidR="00342ADE" w:rsidRDefault="00342ADE" w:rsidP="00342AD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failure of an agency to respond to an objection of the Joint Committee within 90 days after receipt of the objection shall be deemed to be a refusal to amend or repeal the rule pursuant to Section 5-120(g) of the Act. </w:t>
      </w:r>
    </w:p>
    <w:p w:rsidR="00342ADE" w:rsidRDefault="00342ADE" w:rsidP="00342ADE">
      <w:pPr>
        <w:widowControl w:val="0"/>
        <w:autoSpaceDE w:val="0"/>
        <w:autoSpaceDN w:val="0"/>
        <w:adjustRightInd w:val="0"/>
      </w:pPr>
    </w:p>
    <w:p w:rsidR="00490614" w:rsidRPr="00D55B37" w:rsidRDefault="00490614" w:rsidP="00490614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4745</w:t>
      </w:r>
      <w:r w:rsidRPr="00D55B37">
        <w:t xml:space="preserve">, effective </w:t>
      </w:r>
      <w:r>
        <w:t xml:space="preserve">March </w:t>
      </w:r>
      <w:r w:rsidR="008521A1">
        <w:t>1</w:t>
      </w:r>
      <w:r>
        <w:t>4, 1994</w:t>
      </w:r>
      <w:r w:rsidRPr="00D55B37">
        <w:t>)</w:t>
      </w:r>
    </w:p>
    <w:sectPr w:rsidR="00490614" w:rsidRPr="00D55B37" w:rsidSect="00342AD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2ADE"/>
    <w:rsid w:val="000629C0"/>
    <w:rsid w:val="00286DF3"/>
    <w:rsid w:val="00342ADE"/>
    <w:rsid w:val="00490614"/>
    <w:rsid w:val="00797443"/>
    <w:rsid w:val="008521A1"/>
    <w:rsid w:val="009E2D62"/>
    <w:rsid w:val="00C03021"/>
    <w:rsid w:val="00C04BA3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42A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42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saboch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