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240.1</w:t>
      </w:r>
      <w:r>
        <w:tab/>
      </w:r>
      <w:r w:rsidR="007856DF">
        <w:t xml:space="preserve">Basic Policy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240.2</w:t>
      </w:r>
      <w:r>
        <w:tab/>
      </w:r>
      <w:r w:rsidR="007856DF">
        <w:t xml:space="preserve">Definitions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240.3</w:t>
      </w:r>
      <w:r>
        <w:tab/>
      </w:r>
      <w:r w:rsidR="007856DF">
        <w:t xml:space="preserve">Submission; Staff Review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240.4</w:t>
      </w:r>
      <w:r>
        <w:tab/>
      </w:r>
      <w:r w:rsidR="007856DF">
        <w:t xml:space="preserve">Staff Report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240.5</w:t>
      </w:r>
      <w:r>
        <w:tab/>
      </w:r>
      <w:r w:rsidR="007856DF">
        <w:t xml:space="preserve">Primary Criteria for Review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240.6</w:t>
      </w:r>
      <w:r>
        <w:tab/>
      </w:r>
      <w:r w:rsidR="007856DF">
        <w:t xml:space="preserve">Secondary Criteria for Review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240.7</w:t>
      </w:r>
      <w:r>
        <w:tab/>
      </w:r>
      <w:r w:rsidR="007856DF">
        <w:t xml:space="preserve">Objection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240.8</w:t>
      </w:r>
      <w:r>
        <w:tab/>
      </w:r>
      <w:r w:rsidR="007856DF">
        <w:t xml:space="preserve">Certification of Objection; Statement of Specific Objections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240.9</w:t>
      </w:r>
      <w:r>
        <w:tab/>
      </w:r>
      <w:r w:rsidR="007856DF">
        <w:t xml:space="preserve">Response to Objection:  Format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240.10</w:t>
      </w:r>
      <w:r>
        <w:tab/>
      </w:r>
      <w:r w:rsidR="007856DF">
        <w:t xml:space="preserve">Response to Objection:  Manner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240.11</w:t>
      </w:r>
      <w:r>
        <w:tab/>
      </w:r>
      <w:r w:rsidR="007856DF">
        <w:t xml:space="preserve">Rulemaking in Response to Objection (Renumbered)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1440" w:hanging="1440"/>
      </w:pPr>
      <w:r>
        <w:t>240.12</w:t>
      </w:r>
      <w:r>
        <w:tab/>
      </w:r>
      <w:r w:rsidR="007856DF">
        <w:t xml:space="preserve">Failure to Respond (Renumbered)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240.100</w:t>
      </w:r>
      <w:r>
        <w:tab/>
        <w:t xml:space="preserve">Basic Policy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240.200</w:t>
      </w:r>
      <w:r>
        <w:tab/>
        <w:t xml:space="preserve">Definitions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240.250</w:t>
      </w:r>
      <w:r>
        <w:tab/>
        <w:t xml:space="preserve">State Mandates Act Requirements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240.300</w:t>
      </w:r>
      <w:r>
        <w:tab/>
        <w:t xml:space="preserve">Submission; Staff Review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240.400</w:t>
      </w:r>
      <w:r>
        <w:tab/>
        <w:t xml:space="preserve">Staff Report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240.450</w:t>
      </w:r>
      <w:r>
        <w:tab/>
        <w:t xml:space="preserve">Joint Committee Hearing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240.500</w:t>
      </w:r>
      <w:r>
        <w:tab/>
        <w:t xml:space="preserve">Criteria for Review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240.600</w:t>
      </w:r>
      <w:r>
        <w:tab/>
        <w:t xml:space="preserve">Secondary Criteria for Review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240.650</w:t>
      </w:r>
      <w:r>
        <w:tab/>
        <w:t xml:space="preserve">Suspension Criteria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240.700</w:t>
      </w:r>
      <w:r>
        <w:tab/>
        <w:t xml:space="preserve">Objection; Recommendation; Suspension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240.800</w:t>
      </w:r>
      <w:r>
        <w:tab/>
        <w:t xml:space="preserve">Failure to Object or Issue Recommendation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240.900</w:t>
      </w:r>
      <w:r>
        <w:tab/>
        <w:t xml:space="preserve">Agency Response to Objection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240.1000</w:t>
      </w:r>
      <w:r>
        <w:tab/>
        <w:t xml:space="preserve">Agency Response to Recommendation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240.1100</w:t>
      </w:r>
      <w:r>
        <w:tab/>
        <w:t xml:space="preserve">Analysis of Agency Response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240.1200</w:t>
      </w:r>
      <w:r>
        <w:tab/>
        <w:t xml:space="preserve">Failure to Respond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1440" w:hanging="1440"/>
      </w:pPr>
      <w:r>
        <w:t>240.1300</w:t>
      </w:r>
      <w:r>
        <w:tab/>
        <w:t xml:space="preserve">Certification of Suspension; Statement of Specific Objections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A</w:t>
      </w:r>
      <w:r>
        <w:tab/>
        <w:t xml:space="preserve">Agency Analysis of Economic and Budgetary Effects of Proposed Rulemaking (Repealed) </w:t>
      </w:r>
    </w:p>
    <w:p w:rsidR="007856DF" w:rsidRDefault="00C42CA6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B</w:t>
      </w:r>
      <w:r>
        <w:tab/>
      </w:r>
      <w:r w:rsidR="007856DF">
        <w:t xml:space="preserve">Certification of Objections to Proposed Rulemaking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C</w:t>
      </w:r>
      <w:r>
        <w:tab/>
        <w:t xml:space="preserve">Agency Response to Joint Committee Objection to Proposed Rulemaking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D</w:t>
      </w:r>
      <w:r>
        <w:tab/>
        <w:t xml:space="preserve">Certification of Filing Prohibition of Proposed Rulemaking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E</w:t>
      </w:r>
      <w:r>
        <w:tab/>
        <w:t xml:space="preserve">Certification of Objection to Emergency or Peremptory Rules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F</w:t>
      </w:r>
      <w:r>
        <w:tab/>
        <w:t xml:space="preserve">Certification of Suspension of Emergency or Peremptory Rules (Repealed) </w:t>
      </w:r>
    </w:p>
    <w:p w:rsidR="007856DF" w:rsidRDefault="007856DF" w:rsidP="00C42CA6">
      <w:pPr>
        <w:widowControl w:val="0"/>
        <w:autoSpaceDE w:val="0"/>
        <w:autoSpaceDN w:val="0"/>
        <w:adjustRightInd w:val="0"/>
        <w:ind w:left="2520" w:right="-360" w:hanging="2520"/>
      </w:pPr>
      <w:r>
        <w:t>ILLUSTRATION G</w:t>
      </w:r>
      <w:r>
        <w:tab/>
        <w:t xml:space="preserve">Agency Response to Joint Committee Objection to Emergency or Peremptory Rules (Repealed) </w:t>
      </w:r>
    </w:p>
    <w:sectPr w:rsidR="007856DF" w:rsidSect="008C1E1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6DF"/>
    <w:rsid w:val="000629C0"/>
    <w:rsid w:val="007856DF"/>
    <w:rsid w:val="007D2561"/>
    <w:rsid w:val="008C1E19"/>
    <w:rsid w:val="00C42CA6"/>
    <w:rsid w:val="00EA0A58"/>
    <w:rsid w:val="00F6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