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B2" w:rsidRDefault="007860B2" w:rsidP="007860B2">
      <w:bookmarkStart w:id="0" w:name="_GoBack"/>
      <w:bookmarkEnd w:id="0"/>
    </w:p>
    <w:p w:rsidR="007860B2" w:rsidRDefault="007860B2" w:rsidP="007860B2">
      <w:pPr>
        <w:rPr>
          <w:b/>
        </w:rPr>
      </w:pPr>
      <w:r w:rsidRPr="007860B2">
        <w:rPr>
          <w:b/>
        </w:rPr>
        <w:t>Section 230.200  Definitions</w:t>
      </w:r>
    </w:p>
    <w:p w:rsidR="007860B2" w:rsidRPr="007860B2" w:rsidRDefault="007860B2" w:rsidP="007860B2"/>
    <w:p w:rsidR="007860B2" w:rsidRDefault="007860B2" w:rsidP="007860B2">
      <w:pPr>
        <w:ind w:left="1440" w:hanging="720"/>
      </w:pPr>
      <w:r>
        <w:t>a)</w:t>
      </w:r>
      <w:r>
        <w:tab/>
        <w:t xml:space="preserve">The terms and definitions found in 1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210.100 are incorporated into this Part.</w:t>
      </w:r>
    </w:p>
    <w:p w:rsidR="007860B2" w:rsidRDefault="007860B2" w:rsidP="007860B2"/>
    <w:p w:rsidR="007860B2" w:rsidRDefault="007860B2" w:rsidP="007860B2">
      <w:pPr>
        <w:ind w:left="1440" w:hanging="720"/>
      </w:pPr>
      <w:r>
        <w:t>b)</w:t>
      </w:r>
      <w:r>
        <w:tab/>
        <w:t>Emergency rule means a rule adopted pursuant to the rulemaking process provided in Section 5-45 of the Act.</w:t>
      </w:r>
    </w:p>
    <w:p w:rsidR="007860B2" w:rsidRDefault="007860B2" w:rsidP="007860B2"/>
    <w:p w:rsidR="001C71C2" w:rsidRDefault="007860B2" w:rsidP="007860B2">
      <w:pPr>
        <w:ind w:left="1440" w:hanging="720"/>
      </w:pPr>
      <w:r>
        <w:t>c)</w:t>
      </w:r>
      <w:r>
        <w:tab/>
        <w:t>Emergency rulemaking means the process of adopting a rule as provided in Section 5-45 of the Act.</w:t>
      </w:r>
    </w:p>
    <w:p w:rsidR="007860B2" w:rsidRDefault="007860B2" w:rsidP="007860B2">
      <w:pPr>
        <w:ind w:left="1440" w:hanging="720"/>
      </w:pPr>
    </w:p>
    <w:p w:rsidR="007860B2" w:rsidRPr="00573770" w:rsidRDefault="007860B2" w:rsidP="007860B2">
      <w:pPr>
        <w:ind w:left="1440" w:hanging="720"/>
      </w:pPr>
      <w:r>
        <w:t xml:space="preserve">(Source:  Amended at 18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1233, effective January 13, 1994)</w:t>
      </w:r>
    </w:p>
    <w:sectPr w:rsidR="007860B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0E5" w:rsidRDefault="001640E5">
      <w:r>
        <w:separator/>
      </w:r>
    </w:p>
  </w:endnote>
  <w:endnote w:type="continuationSeparator" w:id="0">
    <w:p w:rsidR="001640E5" w:rsidRDefault="0016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0E5" w:rsidRDefault="001640E5">
      <w:r>
        <w:separator/>
      </w:r>
    </w:p>
  </w:footnote>
  <w:footnote w:type="continuationSeparator" w:id="0">
    <w:p w:rsidR="001640E5" w:rsidRDefault="00164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0B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0E5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3276"/>
    <w:rsid w:val="00737469"/>
    <w:rsid w:val="00750400"/>
    <w:rsid w:val="00763B6D"/>
    <w:rsid w:val="00776B13"/>
    <w:rsid w:val="00776D1C"/>
    <w:rsid w:val="00777A7A"/>
    <w:rsid w:val="00780733"/>
    <w:rsid w:val="00780B43"/>
    <w:rsid w:val="007860B2"/>
    <w:rsid w:val="00790388"/>
    <w:rsid w:val="00794C7C"/>
    <w:rsid w:val="00796D0E"/>
    <w:rsid w:val="007A1867"/>
    <w:rsid w:val="007A7D79"/>
    <w:rsid w:val="007C4EE5"/>
    <w:rsid w:val="007E5206"/>
    <w:rsid w:val="007F1A7F"/>
    <w:rsid w:val="007F2243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445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