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915CC" w:rsidRDefault="00C915CC" w:rsidP="00573770">
      <w:r>
        <w:rPr>
          <w:b/>
        </w:rPr>
        <w:t>Section 230.5  Secondary Criteria for Review (Renumbered)</w:t>
      </w:r>
    </w:p>
    <w:p w:rsidR="00C915CC" w:rsidRDefault="00C915CC" w:rsidP="00573770"/>
    <w:p w:rsidR="00C915CC" w:rsidRPr="00721038" w:rsidRDefault="00C915CC" w:rsidP="00C915CC">
      <w:pPr>
        <w:ind w:left="720"/>
      </w:pPr>
      <w:r>
        <w:t>(Source:  Section 230.5 renumbered to Section 230.500 at 5 Ill. Reg. 5164, effective May 15, 1981)</w:t>
      </w:r>
    </w:p>
    <w:sectPr w:rsidR="00C915CC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EE" w:rsidRDefault="000C67EE">
      <w:r>
        <w:separator/>
      </w:r>
    </w:p>
  </w:endnote>
  <w:endnote w:type="continuationSeparator" w:id="0">
    <w:p w:rsidR="000C67EE" w:rsidRDefault="000C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EE" w:rsidRDefault="000C67EE">
      <w:r>
        <w:separator/>
      </w:r>
    </w:p>
  </w:footnote>
  <w:footnote w:type="continuationSeparator" w:id="0">
    <w:p w:rsidR="000C67EE" w:rsidRDefault="000C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5C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7EE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F4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556E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15CC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2655A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