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AC" w:rsidRDefault="00D665AC" w:rsidP="00D66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5AC" w:rsidRDefault="00D665AC" w:rsidP="00D66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220.150  Effect of Publication in the Illinois Register</w:t>
      </w:r>
      <w:r>
        <w:t xml:space="preserve"> </w:t>
      </w:r>
    </w:p>
    <w:p w:rsidR="00D665AC" w:rsidRDefault="00D665AC" w:rsidP="00D665AC">
      <w:pPr>
        <w:widowControl w:val="0"/>
        <w:autoSpaceDE w:val="0"/>
        <w:autoSpaceDN w:val="0"/>
        <w:adjustRightInd w:val="0"/>
      </w:pPr>
    </w:p>
    <w:p w:rsidR="00D665AC" w:rsidRDefault="00D665AC" w:rsidP="00D665AC">
      <w:pPr>
        <w:widowControl w:val="0"/>
        <w:autoSpaceDE w:val="0"/>
        <w:autoSpaceDN w:val="0"/>
        <w:adjustRightInd w:val="0"/>
      </w:pPr>
      <w:r>
        <w:t xml:space="preserve">Every proposed rulemaking, modification or repeal published in the Illinois Register shall be subject to review by the Joint Committee pursuant to Section 5-40 of the Act regardless of any assertion by the agency to the contrary. </w:t>
      </w:r>
    </w:p>
    <w:p w:rsidR="00D665AC" w:rsidRDefault="00D665AC" w:rsidP="00D665AC">
      <w:pPr>
        <w:widowControl w:val="0"/>
        <w:autoSpaceDE w:val="0"/>
        <w:autoSpaceDN w:val="0"/>
        <w:adjustRightInd w:val="0"/>
      </w:pPr>
    </w:p>
    <w:p w:rsidR="00FA484F" w:rsidRPr="00D55B37" w:rsidRDefault="00FA484F" w:rsidP="00FA484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FA484F" w:rsidRPr="00D55B37" w:rsidSect="00D665A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5AC"/>
    <w:rsid w:val="005C67AC"/>
    <w:rsid w:val="0071431C"/>
    <w:rsid w:val="007A2ED8"/>
    <w:rsid w:val="00D55B37"/>
    <w:rsid w:val="00D665AC"/>
    <w:rsid w:val="00E4797B"/>
    <w:rsid w:val="00F139B8"/>
    <w:rsid w:val="00F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6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