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F7" w:rsidRDefault="00300AF7" w:rsidP="00300A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0AF7" w:rsidRDefault="00300AF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150</w:t>
      </w:r>
    </w:p>
    <w:p w:rsidR="00300AF7" w:rsidRDefault="00300AF7" w:rsidP="0069058C">
      <w:pPr>
        <w:widowControl w:val="0"/>
        <w:autoSpaceDE w:val="0"/>
        <w:autoSpaceDN w:val="0"/>
        <w:adjustRightInd w:val="0"/>
        <w:jc w:val="center"/>
      </w:pPr>
      <w:r>
        <w:t>RULEMAKING PROCEDURES FOR UNCODIFIED RULES (REPEALED)</w:t>
      </w:r>
    </w:p>
    <w:p w:rsidR="00300AF7" w:rsidRDefault="00300AF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sectPr w:rsidR="00300AF7" w:rsidSect="00300AF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0AF7"/>
    <w:rsid w:val="00300AF7"/>
    <w:rsid w:val="0038020F"/>
    <w:rsid w:val="0040515B"/>
    <w:rsid w:val="004E4CA6"/>
    <w:rsid w:val="0069058C"/>
    <w:rsid w:val="007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</dc:title>
  <dc:subject/>
  <dc:creator>ThomasVD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