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E5" w:rsidRDefault="00E171E5" w:rsidP="00100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1E5" w:rsidRDefault="00E171E5" w:rsidP="00100C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100.1115  Index Department Review of Recodified Rules</w:t>
      </w:r>
      <w:r>
        <w:t xml:space="preserve"> </w:t>
      </w:r>
    </w:p>
    <w:p w:rsidR="00E171E5" w:rsidRDefault="00E171E5" w:rsidP="00100C0E">
      <w:pPr>
        <w:widowControl w:val="0"/>
        <w:autoSpaceDE w:val="0"/>
        <w:autoSpaceDN w:val="0"/>
        <w:adjustRightInd w:val="0"/>
      </w:pPr>
    </w:p>
    <w:p w:rsidR="00E171E5" w:rsidRDefault="00E171E5" w:rsidP="00100C0E">
      <w:pPr>
        <w:widowControl w:val="0"/>
        <w:autoSpaceDE w:val="0"/>
        <w:autoSpaceDN w:val="0"/>
        <w:adjustRightInd w:val="0"/>
      </w:pPr>
      <w:r>
        <w:t xml:space="preserve">The Index Department staff will review each recodified rule to check compliance with the specifications outlined in Section 100.545(b) and Appendix E, Illustration A. </w:t>
      </w:r>
    </w:p>
    <w:p w:rsidR="00E171E5" w:rsidRDefault="00E171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40DFA" w:rsidRPr="00D55B37" w:rsidRDefault="00940DFA" w:rsidP="00940DF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940DFA" w:rsidRPr="00D55B37" w:rsidSect="00100C0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1E5"/>
    <w:rsid w:val="00056EE7"/>
    <w:rsid w:val="00100C0E"/>
    <w:rsid w:val="005E4CFB"/>
    <w:rsid w:val="007013D1"/>
    <w:rsid w:val="00795F0F"/>
    <w:rsid w:val="00940DFA"/>
    <w:rsid w:val="00957F52"/>
    <w:rsid w:val="00CD7D7A"/>
    <w:rsid w:val="00E1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7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