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5B" w:rsidRDefault="0032725B" w:rsidP="007D77C5">
      <w:pPr>
        <w:widowControl w:val="0"/>
        <w:autoSpaceDE w:val="0"/>
        <w:autoSpaceDN w:val="0"/>
        <w:adjustRightInd w:val="0"/>
      </w:pPr>
      <w:bookmarkStart w:id="0" w:name="_GoBack"/>
      <w:bookmarkEnd w:id="0"/>
    </w:p>
    <w:p w:rsidR="0032725B" w:rsidRDefault="0032725B" w:rsidP="007D77C5">
      <w:pPr>
        <w:widowControl w:val="0"/>
        <w:autoSpaceDE w:val="0"/>
        <w:autoSpaceDN w:val="0"/>
        <w:adjustRightInd w:val="0"/>
      </w:pPr>
      <w:r>
        <w:rPr>
          <w:b/>
          <w:bCs/>
        </w:rPr>
        <w:t>Section 100.1110  Notice of Recodification</w:t>
      </w:r>
      <w:r>
        <w:t xml:space="preserve"> </w:t>
      </w:r>
    </w:p>
    <w:p w:rsidR="0032725B" w:rsidRDefault="0032725B" w:rsidP="007D77C5">
      <w:pPr>
        <w:widowControl w:val="0"/>
        <w:autoSpaceDE w:val="0"/>
        <w:autoSpaceDN w:val="0"/>
        <w:adjustRightInd w:val="0"/>
      </w:pPr>
    </w:p>
    <w:p w:rsidR="0032725B" w:rsidRDefault="0032725B" w:rsidP="007D77C5">
      <w:pPr>
        <w:widowControl w:val="0"/>
        <w:autoSpaceDE w:val="0"/>
        <w:autoSpaceDN w:val="0"/>
        <w:adjustRightInd w:val="0"/>
        <w:ind w:left="1440" w:hanging="720"/>
      </w:pPr>
      <w:r>
        <w:t>a)</w:t>
      </w:r>
      <w:r>
        <w:tab/>
        <w:t xml:space="preserve">An agency recodifying its existing rules with no substantive changes is exempt from the notice requirements of Section 5-40 of the IAPA and from the publication of the full text of the rules.  However, the agency shall be required to submit a Notice of Recodification (see 100.Appendix E, Illustration A) for publication in the Illinois Register. Such Notice shall contain the following information: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1)</w:t>
      </w:r>
      <w:r>
        <w:tab/>
        <w:t xml:space="preserve">The heading of the Part;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2)</w:t>
      </w:r>
      <w:r>
        <w:tab/>
        <w:t xml:space="preserve">The Code citation;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3)</w:t>
      </w:r>
      <w:r>
        <w:tab/>
        <w:t xml:space="preserve">The date of Index Department review;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4)</w:t>
      </w:r>
      <w:r>
        <w:tab/>
        <w:t xml:space="preserve">The current headings and numbers of the rules being recodified;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5)</w:t>
      </w:r>
      <w:r>
        <w:tab/>
        <w:t xml:space="preserve">The outline of headings of Sections of the rules as recodified; </w:t>
      </w:r>
    </w:p>
    <w:p w:rsidR="00D4498D" w:rsidRDefault="00D4498D" w:rsidP="007D77C5">
      <w:pPr>
        <w:widowControl w:val="0"/>
        <w:autoSpaceDE w:val="0"/>
        <w:autoSpaceDN w:val="0"/>
        <w:adjustRightInd w:val="0"/>
        <w:ind w:left="1440"/>
      </w:pPr>
    </w:p>
    <w:p w:rsidR="0032725B" w:rsidRDefault="0032725B" w:rsidP="007D77C5">
      <w:pPr>
        <w:widowControl w:val="0"/>
        <w:autoSpaceDE w:val="0"/>
        <w:autoSpaceDN w:val="0"/>
        <w:adjustRightInd w:val="0"/>
        <w:ind w:left="1440"/>
      </w:pPr>
      <w:r>
        <w:t>6)</w:t>
      </w:r>
      <w:r>
        <w:tab/>
        <w:t xml:space="preserve">A conversion table of present and recodified rules. </w:t>
      </w:r>
    </w:p>
    <w:p w:rsidR="00D4498D" w:rsidRDefault="00D4498D" w:rsidP="007D77C5">
      <w:pPr>
        <w:widowControl w:val="0"/>
        <w:autoSpaceDE w:val="0"/>
        <w:autoSpaceDN w:val="0"/>
        <w:adjustRightInd w:val="0"/>
        <w:ind w:left="1440" w:hanging="720"/>
      </w:pPr>
    </w:p>
    <w:p w:rsidR="0032725B" w:rsidRDefault="0032725B" w:rsidP="007D77C5">
      <w:pPr>
        <w:widowControl w:val="0"/>
        <w:autoSpaceDE w:val="0"/>
        <w:autoSpaceDN w:val="0"/>
        <w:adjustRightInd w:val="0"/>
        <w:ind w:left="1440" w:hanging="720"/>
      </w:pPr>
      <w:r>
        <w:t>b)</w:t>
      </w:r>
      <w:r>
        <w:tab/>
        <w:t xml:space="preserve">When an agency recodifies a Part, it must submit a copy of the Notice of Recodification and a copy of the text of the Part as recodified to the Index Department for review at least 30 days prior to the date the agency wishes to adopt the recodified Part. </w:t>
      </w:r>
    </w:p>
    <w:p w:rsidR="00D4498D" w:rsidRDefault="00D4498D" w:rsidP="007D77C5">
      <w:pPr>
        <w:widowControl w:val="0"/>
        <w:autoSpaceDE w:val="0"/>
        <w:autoSpaceDN w:val="0"/>
        <w:adjustRightInd w:val="0"/>
        <w:ind w:left="1440" w:hanging="720"/>
      </w:pPr>
    </w:p>
    <w:p w:rsidR="0032725B" w:rsidRDefault="0032725B" w:rsidP="007D77C5">
      <w:pPr>
        <w:widowControl w:val="0"/>
        <w:autoSpaceDE w:val="0"/>
        <w:autoSpaceDN w:val="0"/>
        <w:adjustRightInd w:val="0"/>
        <w:ind w:left="1440" w:hanging="720"/>
      </w:pPr>
      <w:r>
        <w:t>c)</w:t>
      </w:r>
      <w:r>
        <w:tab/>
        <w:t xml:space="preserve">In the event an agency or agencies are reorganizing or merging, all the Parts that are being recodified may be listed on a single Notice of Recodification. </w:t>
      </w:r>
    </w:p>
    <w:p w:rsidR="0032725B" w:rsidRDefault="0032725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333B5" w:rsidRPr="00D55B37" w:rsidRDefault="005333B5" w:rsidP="005333B5">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5333B5" w:rsidRPr="00D55B37" w:rsidSect="007D77C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25B"/>
    <w:rsid w:val="0032725B"/>
    <w:rsid w:val="005333B5"/>
    <w:rsid w:val="005B2F07"/>
    <w:rsid w:val="007B6A4C"/>
    <w:rsid w:val="007D77C5"/>
    <w:rsid w:val="00CA42BC"/>
    <w:rsid w:val="00CD7D7A"/>
    <w:rsid w:val="00CF1EE0"/>
    <w:rsid w:val="00D4498D"/>
    <w:rsid w:val="00D8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