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FD0" w:rsidRDefault="00636FD0" w:rsidP="001E2A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36FD0" w:rsidRDefault="00636FD0" w:rsidP="001E2A7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100.920  Continuation of Prohibition</w:t>
      </w:r>
      <w:r>
        <w:t xml:space="preserve"> </w:t>
      </w:r>
    </w:p>
    <w:p w:rsidR="00636FD0" w:rsidRDefault="00636FD0" w:rsidP="001E2A7F">
      <w:pPr>
        <w:widowControl w:val="0"/>
        <w:autoSpaceDE w:val="0"/>
        <w:autoSpaceDN w:val="0"/>
        <w:adjustRightInd w:val="0"/>
      </w:pPr>
    </w:p>
    <w:p w:rsidR="00636FD0" w:rsidRDefault="00636FD0" w:rsidP="001E2A7F">
      <w:pPr>
        <w:widowControl w:val="0"/>
        <w:autoSpaceDE w:val="0"/>
        <w:autoSpaceDN w:val="0"/>
        <w:adjustRightInd w:val="0"/>
      </w:pPr>
      <w:r>
        <w:rPr>
          <w:i/>
          <w:iCs/>
        </w:rPr>
        <w:t xml:space="preserve">Passage of a joint resolution by the General Assembly to continue the prohibition (within the 180-day period) shall have the effect of permanently prohibiting the agency from filing the proposed rule(s). </w:t>
      </w:r>
      <w:r w:rsidR="001E2A7F">
        <w:rPr>
          <w:i/>
          <w:iCs/>
        </w:rPr>
        <w:t xml:space="preserve"> </w:t>
      </w:r>
      <w:r>
        <w:rPr>
          <w:i/>
          <w:iCs/>
        </w:rPr>
        <w:t>In the event of emergency or peremptory rule(s), the rule(s) shall be immediately repealed</w:t>
      </w:r>
      <w:r w:rsidRPr="001E2A7F">
        <w:rPr>
          <w:i/>
          <w:iCs/>
        </w:rPr>
        <w:t>.</w:t>
      </w:r>
      <w:r>
        <w:rPr>
          <w:i/>
          <w:iCs/>
        </w:rPr>
        <w:t xml:space="preserve"> </w:t>
      </w:r>
      <w:r w:rsidR="001E2A7F">
        <w:rPr>
          <w:i/>
          <w:iCs/>
        </w:rPr>
        <w:t xml:space="preserve"> </w:t>
      </w:r>
      <w:r>
        <w:rPr>
          <w:i/>
          <w:iCs/>
        </w:rPr>
        <w:t>The Secretary of State shall remove prohibited rules(s) from its collection of current rules.</w:t>
      </w:r>
      <w:r>
        <w:t xml:space="preserve"> (Sections 5-115 and 5-125 of the Act) </w:t>
      </w:r>
    </w:p>
    <w:p w:rsidR="00636FD0" w:rsidRDefault="00636FD0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C12E8E" w:rsidRPr="00D55B37" w:rsidRDefault="00C12E8E" w:rsidP="00C12E8E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17</w:t>
      </w:r>
      <w:r w:rsidRPr="00D55B37">
        <w:t xml:space="preserve"> Ill. Reg. </w:t>
      </w:r>
      <w:r>
        <w:t>10414</w:t>
      </w:r>
      <w:r w:rsidRPr="00D55B37">
        <w:t xml:space="preserve">, effective </w:t>
      </w:r>
      <w:r>
        <w:t>July 1, 1993</w:t>
      </w:r>
      <w:r w:rsidRPr="00D55B37">
        <w:t>)</w:t>
      </w:r>
    </w:p>
    <w:sectPr w:rsidR="00C12E8E" w:rsidRPr="00D55B37" w:rsidSect="001E2A7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36FD0"/>
    <w:rsid w:val="001E2A7F"/>
    <w:rsid w:val="00436092"/>
    <w:rsid w:val="00636FD0"/>
    <w:rsid w:val="00651B02"/>
    <w:rsid w:val="00723EE0"/>
    <w:rsid w:val="00857E74"/>
    <w:rsid w:val="00C12E8E"/>
    <w:rsid w:val="00CD7D7A"/>
    <w:rsid w:val="00FE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3E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23E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ThomasVD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