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37" w:rsidRDefault="000B3937" w:rsidP="00585B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937" w:rsidRDefault="000B3937" w:rsidP="00585B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100.735  Index Department Review of Peremptory Rules</w:t>
      </w:r>
      <w:r>
        <w:t xml:space="preserve"> </w:t>
      </w:r>
    </w:p>
    <w:p w:rsidR="000B3937" w:rsidRDefault="000B3937" w:rsidP="00585BB0">
      <w:pPr>
        <w:widowControl w:val="0"/>
        <w:autoSpaceDE w:val="0"/>
        <w:autoSpaceDN w:val="0"/>
        <w:adjustRightInd w:val="0"/>
      </w:pPr>
    </w:p>
    <w:p w:rsidR="000B3937" w:rsidRDefault="000B3937" w:rsidP="00585BB0">
      <w:pPr>
        <w:widowControl w:val="0"/>
        <w:autoSpaceDE w:val="0"/>
        <w:autoSpaceDN w:val="0"/>
        <w:adjustRightInd w:val="0"/>
      </w:pPr>
      <w:r>
        <w:t xml:space="preserve">The Index Department will review peremptory rules (amendments, repealer) in accordance with the specifications listed in Section 100.545. </w:t>
      </w:r>
    </w:p>
    <w:p w:rsidR="000B3937" w:rsidRDefault="000B39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27C6E" w:rsidRPr="00D55B37" w:rsidRDefault="00927C6E" w:rsidP="00927C6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927C6E" w:rsidRPr="00D55B37" w:rsidSect="00585BB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937"/>
    <w:rsid w:val="00081A02"/>
    <w:rsid w:val="000B3937"/>
    <w:rsid w:val="001D588A"/>
    <w:rsid w:val="00585BB0"/>
    <w:rsid w:val="00660E7E"/>
    <w:rsid w:val="00927C6E"/>
    <w:rsid w:val="00BB5766"/>
    <w:rsid w:val="00BC2EEE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