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68" w:rsidRDefault="00D64268" w:rsidP="00C954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4268" w:rsidRDefault="00D64268" w:rsidP="00C954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100.160  Deletion or Transfer of Rules</w:t>
      </w:r>
      <w:r>
        <w:t xml:space="preserve"> </w:t>
      </w:r>
    </w:p>
    <w:p w:rsidR="00D64268" w:rsidRDefault="00D64268" w:rsidP="00C954FC">
      <w:pPr>
        <w:widowControl w:val="0"/>
        <w:autoSpaceDE w:val="0"/>
        <w:autoSpaceDN w:val="0"/>
        <w:adjustRightInd w:val="0"/>
      </w:pPr>
    </w:p>
    <w:p w:rsidR="00D64268" w:rsidRDefault="00D64268" w:rsidP="00C954FC">
      <w:pPr>
        <w:widowControl w:val="0"/>
        <w:autoSpaceDE w:val="0"/>
        <w:autoSpaceDN w:val="0"/>
        <w:adjustRightInd w:val="0"/>
      </w:pPr>
      <w:r>
        <w:t xml:space="preserve">In the event an agency is abolished, agencies are consolidated, or agencies are reorganized, the Index Department shall follow the procedures outlined in Section 5-80(d) of the IAPA. </w:t>
      </w:r>
    </w:p>
    <w:p w:rsidR="00D64268" w:rsidRDefault="00D64268" w:rsidP="00B50015">
      <w:pPr>
        <w:widowControl w:val="0"/>
        <w:autoSpaceDE w:val="0"/>
        <w:autoSpaceDN w:val="0"/>
        <w:adjustRightInd w:val="0"/>
      </w:pPr>
    </w:p>
    <w:p w:rsidR="003E0340" w:rsidRPr="00D55B37" w:rsidRDefault="003E0340" w:rsidP="003E034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3E0340" w:rsidRPr="00D55B37" w:rsidSect="00C954F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268"/>
    <w:rsid w:val="001B52FD"/>
    <w:rsid w:val="003E0340"/>
    <w:rsid w:val="007F363D"/>
    <w:rsid w:val="00972120"/>
    <w:rsid w:val="00B50015"/>
    <w:rsid w:val="00BA4105"/>
    <w:rsid w:val="00C954FC"/>
    <w:rsid w:val="00CD7D7A"/>
    <w:rsid w:val="00D6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0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