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0B" w:rsidRDefault="00806D0B" w:rsidP="00806D0B">
      <w:pPr>
        <w:rPr>
          <w:b/>
        </w:rPr>
      </w:pPr>
    </w:p>
    <w:p w:rsidR="00806D0B" w:rsidRDefault="00806D0B" w:rsidP="00806D0B">
      <w:pPr>
        <w:rPr>
          <w:b/>
        </w:rPr>
      </w:pPr>
    </w:p>
    <w:p w:rsidR="00806D0B" w:rsidRDefault="00806D0B" w:rsidP="00806D0B">
      <w:pPr>
        <w:rPr>
          <w:b/>
        </w:rPr>
      </w:pPr>
    </w:p>
    <w:p w:rsidR="00806D0B" w:rsidRDefault="00806D0B" w:rsidP="00806D0B">
      <w:pPr>
        <w:jc w:val="center"/>
        <w:rPr>
          <w:b/>
        </w:rPr>
      </w:pPr>
      <w:r>
        <w:rPr>
          <w:b/>
          <w:noProof/>
        </w:rPr>
        <w:drawing>
          <wp:inline distT="0" distB="0" distL="0" distR="0" wp14:anchorId="42ED9723" wp14:editId="2FCBE29F">
            <wp:extent cx="3139440" cy="196737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 Anniversary Banner.JPG"/>
                    <pic:cNvPicPr/>
                  </pic:nvPicPr>
                  <pic:blipFill rotWithShape="1">
                    <a:blip r:embed="rId9" cstate="print">
                      <a:extLst>
                        <a:ext uri="{28A0092B-C50C-407E-A947-70E740481C1C}">
                          <a14:useLocalDpi xmlns:a14="http://schemas.microsoft.com/office/drawing/2010/main" val="0"/>
                        </a:ext>
                      </a:extLst>
                    </a:blip>
                    <a:srcRect l="2" r="57922"/>
                    <a:stretch/>
                  </pic:blipFill>
                  <pic:spPr bwMode="auto">
                    <a:xfrm>
                      <a:off x="0" y="0"/>
                      <a:ext cx="3145013" cy="1970870"/>
                    </a:xfrm>
                    <a:prstGeom prst="rect">
                      <a:avLst/>
                    </a:prstGeom>
                    <a:ln>
                      <a:noFill/>
                    </a:ln>
                    <a:extLst>
                      <a:ext uri="{53640926-AAD7-44D8-BBD7-CCE9431645EC}">
                        <a14:shadowObscured xmlns:a14="http://schemas.microsoft.com/office/drawing/2010/main"/>
                      </a:ext>
                    </a:extLst>
                  </pic:spPr>
                </pic:pic>
              </a:graphicData>
            </a:graphic>
          </wp:inline>
        </w:drawing>
      </w:r>
    </w:p>
    <w:p w:rsidR="00806D0B" w:rsidRDefault="00806D0B" w:rsidP="00806D0B">
      <w:pPr>
        <w:rPr>
          <w:b/>
        </w:rPr>
      </w:pPr>
    </w:p>
    <w:p w:rsidR="00806D0B" w:rsidRDefault="00806D0B" w:rsidP="00806D0B">
      <w:pPr>
        <w:rPr>
          <w:b/>
        </w:rPr>
      </w:pPr>
    </w:p>
    <w:p w:rsidR="00806D0B" w:rsidRDefault="00806D0B" w:rsidP="00806D0B">
      <w:pPr>
        <w:jc w:val="center"/>
        <w:rPr>
          <w:b/>
          <w:sz w:val="48"/>
          <w:szCs w:val="48"/>
        </w:rPr>
      </w:pPr>
    </w:p>
    <w:p w:rsidR="00806D0B" w:rsidRPr="00234841" w:rsidRDefault="00806D0B" w:rsidP="00806D0B">
      <w:pPr>
        <w:jc w:val="center"/>
        <w:rPr>
          <w:b/>
          <w:sz w:val="48"/>
          <w:szCs w:val="48"/>
        </w:rPr>
      </w:pPr>
      <w:r w:rsidRPr="00234841">
        <w:rPr>
          <w:b/>
          <w:sz w:val="48"/>
          <w:szCs w:val="48"/>
        </w:rPr>
        <w:t>Day Care Licensing</w:t>
      </w:r>
    </w:p>
    <w:p w:rsidR="00806D0B" w:rsidRPr="00234841" w:rsidRDefault="00806D0B" w:rsidP="00806D0B">
      <w:pPr>
        <w:jc w:val="center"/>
        <w:rPr>
          <w:b/>
          <w:sz w:val="48"/>
          <w:szCs w:val="48"/>
        </w:rPr>
      </w:pPr>
      <w:r w:rsidRPr="00234841">
        <w:rPr>
          <w:b/>
          <w:sz w:val="48"/>
          <w:szCs w:val="48"/>
        </w:rPr>
        <w:t>Annual Report to the General Assembly</w:t>
      </w:r>
    </w:p>
    <w:p w:rsidR="00806D0B" w:rsidRDefault="00062E33" w:rsidP="00806D0B">
      <w:pPr>
        <w:rPr>
          <w: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121920</wp:posOffset>
                </wp:positionH>
                <wp:positionV relativeFrom="paragraph">
                  <wp:posOffset>167639</wp:posOffset>
                </wp:positionV>
                <wp:extent cx="5265420" cy="0"/>
                <wp:effectExtent l="0" t="0" r="1143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54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6pt,13.2pt" to="424.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">
                <o:lock v:ext="edit" shapetype="f"/>
              </v:line>
            </w:pict>
          </mc:Fallback>
        </mc:AlternateContent>
      </w:r>
    </w:p>
    <w:p w:rsidR="00806D0B" w:rsidRDefault="00806D0B" w:rsidP="00806D0B">
      <w:pPr>
        <w:rPr>
          <w:b/>
        </w:rPr>
      </w:pPr>
    </w:p>
    <w:p w:rsidR="00806D0B" w:rsidRDefault="00806D0B" w:rsidP="00806D0B">
      <w:pPr>
        <w:jc w:val="center"/>
        <w:rPr>
          <w:b/>
          <w:i/>
          <w:sz w:val="48"/>
          <w:szCs w:val="48"/>
        </w:rPr>
      </w:pPr>
      <w:r w:rsidRPr="00234841">
        <w:rPr>
          <w:b/>
          <w:i/>
          <w:sz w:val="48"/>
          <w:szCs w:val="48"/>
        </w:rPr>
        <w:t>FY 201</w:t>
      </w:r>
      <w:r w:rsidR="007076EF">
        <w:rPr>
          <w:b/>
          <w:i/>
          <w:sz w:val="48"/>
          <w:szCs w:val="48"/>
        </w:rPr>
        <w:t>8</w:t>
      </w:r>
    </w:p>
    <w:p w:rsidR="00806D0B" w:rsidRDefault="00806D0B" w:rsidP="00806D0B">
      <w:pPr>
        <w:jc w:val="center"/>
        <w:rPr>
          <w:b/>
          <w:i/>
          <w:sz w:val="48"/>
          <w:szCs w:val="48"/>
        </w:rPr>
      </w:pPr>
    </w:p>
    <w:p w:rsidR="00806D0B" w:rsidRDefault="00806D0B" w:rsidP="00806D0B">
      <w:pPr>
        <w:jc w:val="center"/>
        <w:rPr>
          <w:b/>
          <w:i/>
          <w:sz w:val="48"/>
          <w:szCs w:val="48"/>
        </w:rPr>
      </w:pPr>
    </w:p>
    <w:p w:rsidR="00806D0B" w:rsidRDefault="00806D0B" w:rsidP="00806D0B">
      <w:pPr>
        <w:jc w:val="both"/>
      </w:pPr>
      <w:r>
        <w:t xml:space="preserve">This report is a requirement of the 2012 amendment to </w:t>
      </w:r>
      <w:r w:rsidR="00376C06">
        <w:t xml:space="preserve">Section 7.10 of </w:t>
      </w:r>
      <w:r>
        <w:t>the Illinois Child Care Act</w:t>
      </w:r>
      <w:r w:rsidR="00A40169">
        <w:t xml:space="preserve"> </w:t>
      </w:r>
      <w:r w:rsidR="00376C06">
        <w:t xml:space="preserve">(PA 07-1096) </w:t>
      </w:r>
      <w:r>
        <w:t>that mandates the Department of Children and Family Services provide the General Assembly a comprehensive annual report on its progress in meeting performance measures and goals related to child day care licensing.</w:t>
      </w: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Default="00806D0B" w:rsidP="00806D0B">
      <w:pPr>
        <w:jc w:val="both"/>
      </w:pPr>
    </w:p>
    <w:p w:rsidR="00806D0B" w:rsidRPr="00234841" w:rsidRDefault="00806D0B" w:rsidP="00806D0B">
      <w:pPr>
        <w:jc w:val="both"/>
        <w:rPr>
          <w:sz w:val="32"/>
          <w:szCs w:val="32"/>
        </w:rPr>
      </w:pPr>
      <w:r w:rsidRPr="00234841">
        <w:rPr>
          <w:sz w:val="32"/>
          <w:szCs w:val="32"/>
        </w:rPr>
        <w:t>September 30, 201</w:t>
      </w:r>
      <w:r w:rsidR="007076EF">
        <w:rPr>
          <w:sz w:val="32"/>
          <w:szCs w:val="32"/>
        </w:rPr>
        <w:t>8</w:t>
      </w:r>
    </w:p>
    <w:p w:rsidR="00806D0B" w:rsidRDefault="00062E33" w:rsidP="00806D0B">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95250</wp:posOffset>
                </wp:positionV>
                <wp:extent cx="5516880" cy="7620"/>
                <wp:effectExtent l="38100" t="38100" r="64770" b="8763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688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5pt" to="43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" strokecolor="windowText" strokeweight="2pt">
                <v:shadow on="t" color="black" opacity="24903f" origin=",.5" offset="0,.55556mm"/>
                <o:lock v:ext="edit" shapetype="f"/>
              </v:line>
            </w:pict>
          </mc:Fallback>
        </mc:AlternateContent>
      </w:r>
    </w:p>
    <w:p w:rsidR="00806D0B" w:rsidRDefault="00806D0B" w:rsidP="00806D0B">
      <w:r>
        <w:br w:type="page"/>
      </w:r>
    </w:p>
    <w:p w:rsidR="00806D0B" w:rsidRPr="00D135CB" w:rsidRDefault="00806D0B" w:rsidP="00806D0B"/>
    <w:p w:rsidR="00806D0B" w:rsidRPr="00D135CB" w:rsidRDefault="00806D0B" w:rsidP="00806D0B">
      <w:pPr>
        <w:jc w:val="center"/>
      </w:pPr>
    </w:p>
    <w:p w:rsidR="00806D0B" w:rsidRPr="00AE6231" w:rsidRDefault="00806D0B" w:rsidP="00806D0B">
      <w:pPr>
        <w:jc w:val="center"/>
        <w:rPr>
          <w:sz w:val="32"/>
          <w:szCs w:val="32"/>
        </w:rPr>
      </w:pPr>
      <w:r w:rsidRPr="00AE6231">
        <w:rPr>
          <w:b/>
          <w:sz w:val="32"/>
          <w:szCs w:val="32"/>
        </w:rPr>
        <w:t>TABLE OF CONTENTS</w:t>
      </w:r>
      <w:r w:rsidRPr="00AE6231">
        <w:rPr>
          <w:sz w:val="32"/>
          <w:szCs w:val="32"/>
        </w:rPr>
        <w:t>:</w:t>
      </w:r>
    </w:p>
    <w:p w:rsidR="00806D0B" w:rsidRPr="00D135CB" w:rsidRDefault="00806D0B" w:rsidP="00806D0B"/>
    <w:p w:rsidR="00806D0B" w:rsidRPr="00D135CB" w:rsidRDefault="00806D0B" w:rsidP="008E5120">
      <w:pPr>
        <w:jc w:val="both"/>
      </w:pPr>
      <w:r w:rsidRPr="00D135CB">
        <w:t xml:space="preserve">Introduction </w:t>
      </w:r>
      <w:r>
        <w:t>………………………………………………………………………….……3</w:t>
      </w:r>
    </w:p>
    <w:p w:rsidR="00806D0B" w:rsidRDefault="00806D0B" w:rsidP="008E5120">
      <w:pPr>
        <w:jc w:val="both"/>
      </w:pPr>
      <w:r>
        <w:tab/>
      </w:r>
      <w:r>
        <w:tab/>
      </w:r>
      <w:r>
        <w:tab/>
      </w:r>
      <w:r>
        <w:tab/>
      </w:r>
      <w:r>
        <w:tab/>
      </w:r>
      <w:r>
        <w:tab/>
      </w:r>
      <w:r>
        <w:tab/>
      </w:r>
      <w:r>
        <w:tab/>
      </w:r>
      <w:r>
        <w:tab/>
      </w:r>
      <w:r>
        <w:tab/>
      </w:r>
      <w:r>
        <w:tab/>
      </w:r>
    </w:p>
    <w:p w:rsidR="00806D0B" w:rsidRDefault="00806D0B" w:rsidP="008E5120">
      <w:pPr>
        <w:jc w:val="both"/>
      </w:pPr>
      <w:r>
        <w:t>Child Care Licensing Employees ……………………………………………..….….……4</w:t>
      </w:r>
    </w:p>
    <w:p w:rsidR="00806D0B" w:rsidRDefault="00806D0B" w:rsidP="008E5120">
      <w:pPr>
        <w:jc w:val="both"/>
      </w:pPr>
    </w:p>
    <w:p w:rsidR="00806D0B" w:rsidRDefault="00806D0B" w:rsidP="008E5120">
      <w:pPr>
        <w:jc w:val="both"/>
      </w:pPr>
      <w:r>
        <w:t>Funding Sources and Expe</w:t>
      </w:r>
      <w:r w:rsidR="00101F14">
        <w:t>nditures……………………………………………..…………5</w:t>
      </w:r>
    </w:p>
    <w:p w:rsidR="00046219" w:rsidRDefault="00046219" w:rsidP="008E5120">
      <w:pPr>
        <w:jc w:val="both"/>
      </w:pPr>
    </w:p>
    <w:p w:rsidR="00806D0B" w:rsidRDefault="00806D0B" w:rsidP="008E5120">
      <w:pPr>
        <w:jc w:val="both"/>
      </w:pPr>
      <w:r>
        <w:t>Staff Qualificatio</w:t>
      </w:r>
      <w:r w:rsidR="00101F14">
        <w:t>ns……………………………………………………………..…………7</w:t>
      </w:r>
    </w:p>
    <w:p w:rsidR="00806D0B" w:rsidRDefault="00806D0B" w:rsidP="008E5120">
      <w:pPr>
        <w:jc w:val="both"/>
      </w:pPr>
    </w:p>
    <w:p w:rsidR="00806D0B" w:rsidRDefault="00806D0B" w:rsidP="008E5120">
      <w:pPr>
        <w:jc w:val="both"/>
      </w:pPr>
      <w:r>
        <w:t>Staffing Levels and Casel</w:t>
      </w:r>
      <w:r w:rsidR="008E5120">
        <w:t>oad Data……………………………………………….…….</w:t>
      </w:r>
      <w:r w:rsidR="00101F14">
        <w:t>...8</w:t>
      </w:r>
    </w:p>
    <w:p w:rsidR="00806D0B" w:rsidRDefault="00806D0B" w:rsidP="008E5120">
      <w:pPr>
        <w:jc w:val="both"/>
      </w:pPr>
    </w:p>
    <w:p w:rsidR="00806D0B" w:rsidRDefault="00806D0B" w:rsidP="008E5120">
      <w:pPr>
        <w:jc w:val="both"/>
      </w:pPr>
      <w:r>
        <w:t>Quarterly Data on Application Disposition……………………</w:t>
      </w:r>
      <w:r w:rsidR="008E5120">
        <w:t>………….……………..1</w:t>
      </w:r>
      <w:r w:rsidR="00101F14">
        <w:t>1</w:t>
      </w:r>
    </w:p>
    <w:p w:rsidR="00806D0B" w:rsidRDefault="00806D0B" w:rsidP="008E5120">
      <w:pPr>
        <w:jc w:val="both"/>
      </w:pPr>
    </w:p>
    <w:p w:rsidR="00101F14" w:rsidRDefault="00806D0B" w:rsidP="008E5120">
      <w:pPr>
        <w:jc w:val="both"/>
      </w:pPr>
      <w:r>
        <w:t>Quarterly Data on Renewal Dis</w:t>
      </w:r>
      <w:r w:rsidR="00101F14">
        <w:t>position ………………………….……………………..12</w:t>
      </w:r>
    </w:p>
    <w:p w:rsidR="00806D0B" w:rsidRDefault="00806D0B" w:rsidP="008E5120">
      <w:pPr>
        <w:jc w:val="both"/>
      </w:pPr>
    </w:p>
    <w:p w:rsidR="00806D0B" w:rsidRDefault="00806D0B" w:rsidP="008E5120">
      <w:pPr>
        <w:jc w:val="both"/>
      </w:pPr>
      <w:r>
        <w:t>Quarterly Data on Annual M</w:t>
      </w:r>
      <w:r w:rsidR="00101F14">
        <w:t>onitoring………………………………….….……………13</w:t>
      </w:r>
    </w:p>
    <w:p w:rsidR="00806D0B" w:rsidRDefault="00806D0B" w:rsidP="008E5120">
      <w:pPr>
        <w:jc w:val="both"/>
      </w:pPr>
    </w:p>
    <w:p w:rsidR="00806D0B" w:rsidRDefault="00806D0B" w:rsidP="008E5120">
      <w:pPr>
        <w:jc w:val="both"/>
      </w:pPr>
      <w:r>
        <w:t>Data on Provider Requests for S</w:t>
      </w:r>
      <w:r w:rsidR="008E5120">
        <w:t>upervisory Review………………….……….……...</w:t>
      </w:r>
      <w:r>
        <w:t>…1</w:t>
      </w:r>
      <w:r w:rsidR="00141463">
        <w:t>6</w:t>
      </w:r>
    </w:p>
    <w:p w:rsidR="00806D0B" w:rsidRDefault="00806D0B" w:rsidP="008E5120">
      <w:pPr>
        <w:jc w:val="both"/>
      </w:pPr>
    </w:p>
    <w:p w:rsidR="00806D0B" w:rsidRDefault="00806D0B" w:rsidP="008E5120">
      <w:pPr>
        <w:jc w:val="both"/>
      </w:pPr>
      <w:r>
        <w:t>Progress on Key Indicators…………………………………………….…………</w:t>
      </w:r>
      <w:r w:rsidR="008E5120">
        <w:t>…...…1</w:t>
      </w:r>
      <w:r w:rsidR="00141463">
        <w:t>7</w:t>
      </w:r>
    </w:p>
    <w:p w:rsidR="00806D0B" w:rsidRDefault="00806D0B" w:rsidP="008E5120">
      <w:pPr>
        <w:jc w:val="both"/>
      </w:pPr>
      <w:r>
        <w:t xml:space="preserve"> </w:t>
      </w:r>
    </w:p>
    <w:p w:rsidR="00806D0B" w:rsidRDefault="00806D0B" w:rsidP="008E5120">
      <w:pPr>
        <w:jc w:val="both"/>
      </w:pPr>
      <w:r>
        <w:t>Data on Complaints and Com</w:t>
      </w:r>
      <w:r w:rsidR="0004337C">
        <w:t>p</w:t>
      </w:r>
      <w:r w:rsidR="00141463">
        <w:t>letion</w:t>
      </w:r>
      <w:proofErr w:type="gramStart"/>
      <w:r w:rsidR="00141463">
        <w:t>………………………….……………..………..…</w:t>
      </w:r>
      <w:proofErr w:type="gramEnd"/>
      <w:r w:rsidR="00141463">
        <w:t>19</w:t>
      </w:r>
    </w:p>
    <w:p w:rsidR="00806D0B" w:rsidRDefault="00806D0B" w:rsidP="008E5120">
      <w:pPr>
        <w:jc w:val="both"/>
      </w:pPr>
    </w:p>
    <w:p w:rsidR="00806D0B" w:rsidRDefault="00806D0B" w:rsidP="008E5120">
      <w:pPr>
        <w:jc w:val="both"/>
      </w:pPr>
      <w:r>
        <w:t>Day Care Orientation Data and In</w:t>
      </w:r>
      <w:r w:rsidR="00101F14">
        <w:t>f</w:t>
      </w:r>
      <w:r w:rsidR="00141463">
        <w:t>ormation</w:t>
      </w:r>
      <w:proofErr w:type="gramStart"/>
      <w:r w:rsidR="00141463">
        <w:t>………………….………………...………</w:t>
      </w:r>
      <w:proofErr w:type="gramEnd"/>
      <w:r w:rsidR="00141463">
        <w:t>..20</w:t>
      </w:r>
    </w:p>
    <w:p w:rsidR="00806D0B" w:rsidRDefault="00806D0B" w:rsidP="008E5120">
      <w:pPr>
        <w:jc w:val="both"/>
      </w:pPr>
    </w:p>
    <w:p w:rsidR="00806D0B" w:rsidRDefault="00806D0B" w:rsidP="008E5120">
      <w:pPr>
        <w:jc w:val="both"/>
      </w:pPr>
      <w:r>
        <w:t>Department Training</w:t>
      </w:r>
      <w:r w:rsidR="008E5120">
        <w:t>s……………………………………………………………...…….2</w:t>
      </w:r>
      <w:r w:rsidR="00141463">
        <w:t>1</w:t>
      </w:r>
    </w:p>
    <w:p w:rsidR="00806D0B" w:rsidRDefault="008E5120" w:rsidP="008E5120">
      <w:pPr>
        <w:jc w:val="both"/>
      </w:pPr>
      <w:r>
        <w:t>.</w:t>
      </w:r>
      <w:r w:rsidR="00806D0B">
        <w:br/>
        <w:t>Efforts to Coordinate with Othe</w:t>
      </w:r>
      <w:r>
        <w:t>r Agencies……………………………………...………2</w:t>
      </w:r>
      <w:r w:rsidR="00141463">
        <w:t>3</w:t>
      </w:r>
    </w:p>
    <w:p w:rsidR="00806D0B" w:rsidRDefault="00806D0B" w:rsidP="008E5120">
      <w:pPr>
        <w:jc w:val="both"/>
      </w:pPr>
    </w:p>
    <w:p w:rsidR="00806D0B" w:rsidRDefault="00806D0B" w:rsidP="008E5120">
      <w:pPr>
        <w:jc w:val="both"/>
      </w:pPr>
      <w:r>
        <w:t>Impact of Federal CCBDG Rea</w:t>
      </w:r>
      <w:r w:rsidR="008E5120">
        <w:t>uthorization……………………….…………………….2</w:t>
      </w:r>
      <w:r w:rsidR="00141463">
        <w:t>5</w:t>
      </w:r>
    </w:p>
    <w:p w:rsidR="00806D0B" w:rsidRDefault="00806D0B" w:rsidP="008E5120">
      <w:pPr>
        <w:jc w:val="both"/>
      </w:pPr>
    </w:p>
    <w:p w:rsidR="00806D0B" w:rsidRDefault="00806D0B" w:rsidP="008E5120">
      <w:pPr>
        <w:jc w:val="both"/>
      </w:pPr>
      <w:r>
        <w:t>Technology Upgrade Inf</w:t>
      </w:r>
      <w:r w:rsidR="008E5120">
        <w:t>ormation………….……………………….……………………2</w:t>
      </w:r>
      <w:r w:rsidR="00141463">
        <w:t>5</w:t>
      </w:r>
    </w:p>
    <w:p w:rsidR="00806D0B" w:rsidRDefault="00806D0B" w:rsidP="008E5120">
      <w:pPr>
        <w:jc w:val="both"/>
      </w:pPr>
    </w:p>
    <w:p w:rsidR="008E5120" w:rsidRDefault="008E5120" w:rsidP="008E5120">
      <w:pPr>
        <w:jc w:val="both"/>
      </w:pPr>
      <w:r>
        <w:t>Day Care Licensing Representative Education/Experience Qualification Criteria…..…2</w:t>
      </w:r>
      <w:r w:rsidR="00141463">
        <w:t>7</w:t>
      </w:r>
    </w:p>
    <w:p w:rsidR="008E5120" w:rsidRPr="00D135CB" w:rsidRDefault="008E5120" w:rsidP="008E5120">
      <w:pPr>
        <w:jc w:val="both"/>
      </w:pPr>
    </w:p>
    <w:p w:rsidR="00806D0B" w:rsidRDefault="00806D0B" w:rsidP="008E5120">
      <w:pPr>
        <w:jc w:val="both"/>
      </w:pPr>
      <w:r>
        <w:t xml:space="preserve">Day Care Licensing Staff </w:t>
      </w:r>
      <w:proofErr w:type="gramStart"/>
      <w:r>
        <w:t xml:space="preserve">Expenditures </w:t>
      </w:r>
      <w:r w:rsidR="00141463">
        <w:t xml:space="preserve"> FYs</w:t>
      </w:r>
      <w:proofErr w:type="gramEnd"/>
      <w:r w:rsidR="00141463">
        <w:t xml:space="preserve"> 2010 to 2017……….…………………….30</w:t>
      </w:r>
    </w:p>
    <w:p w:rsidR="00806D0B" w:rsidRDefault="00806D0B" w:rsidP="008E5120">
      <w:pPr>
        <w:jc w:val="both"/>
      </w:pPr>
    </w:p>
    <w:p w:rsidR="00806D0B" w:rsidRDefault="00806D0B" w:rsidP="008E5120">
      <w:pPr>
        <w:jc w:val="both"/>
      </w:pPr>
      <w:r>
        <w:t>Day Care Staff Expenditures by St</w:t>
      </w:r>
      <w:r w:rsidR="00141463">
        <w:t>aff Type</w:t>
      </w:r>
      <w:proofErr w:type="gramStart"/>
      <w:r w:rsidR="00141463">
        <w:t>……………………………………..…..</w:t>
      </w:r>
      <w:proofErr w:type="gramEnd"/>
      <w:r w:rsidR="00141463">
        <w:t>…..31</w:t>
      </w:r>
    </w:p>
    <w:p w:rsidR="00806D0B" w:rsidRDefault="00806D0B" w:rsidP="00806D0B"/>
    <w:p w:rsidR="00806D0B" w:rsidRDefault="00806D0B" w:rsidP="00806D0B">
      <w:pPr>
        <w:rPr>
          <w:b/>
        </w:rPr>
      </w:pPr>
    </w:p>
    <w:p w:rsidR="00806D0B" w:rsidRDefault="00806D0B" w:rsidP="00806D0B">
      <w:pPr>
        <w:rPr>
          <w:b/>
        </w:rPr>
      </w:pPr>
    </w:p>
    <w:p w:rsidR="00806D0B" w:rsidRDefault="00806D0B" w:rsidP="00806D0B">
      <w:pPr>
        <w:rPr>
          <w:b/>
        </w:rPr>
      </w:pPr>
    </w:p>
    <w:p w:rsidR="00806D0B" w:rsidRDefault="00806D0B" w:rsidP="00806D0B">
      <w:pPr>
        <w:rPr>
          <w:b/>
        </w:rPr>
      </w:pPr>
      <w:r>
        <w:rPr>
          <w:b/>
        </w:rPr>
        <w:br w:type="page"/>
      </w:r>
    </w:p>
    <w:p w:rsidR="00806D0B" w:rsidRDefault="00806D0B" w:rsidP="00806D0B">
      <w:pPr>
        <w:rPr>
          <w:b/>
        </w:rPr>
      </w:pPr>
      <w:r>
        <w:rPr>
          <w:b/>
        </w:rPr>
        <w:t>INTRODUCTION</w:t>
      </w:r>
    </w:p>
    <w:p w:rsidR="00806D0B" w:rsidRDefault="00806D0B" w:rsidP="00806D0B">
      <w:r>
        <w:t xml:space="preserve"> </w:t>
      </w:r>
    </w:p>
    <w:p w:rsidR="00806D0B" w:rsidRDefault="00806D0B" w:rsidP="00BC1600">
      <w:pPr>
        <w:jc w:val="both"/>
      </w:pPr>
    </w:p>
    <w:p w:rsidR="00806D0B" w:rsidRDefault="00806D0B" w:rsidP="00BC1600">
      <w:pPr>
        <w:jc w:val="both"/>
      </w:pPr>
      <w:r>
        <w:t>This report is a requirement of the 2012 amendment to the Illinois Child Care Act that</w:t>
      </w:r>
    </w:p>
    <w:p w:rsidR="00806D0B" w:rsidRDefault="00806D0B" w:rsidP="00BC1600">
      <w:pPr>
        <w:jc w:val="both"/>
      </w:pPr>
      <w:proofErr w:type="gramStart"/>
      <w:r>
        <w:t>mandates</w:t>
      </w:r>
      <w:proofErr w:type="gramEnd"/>
      <w:r>
        <w:t xml:space="preserve"> the Department of C</w:t>
      </w:r>
      <w:r w:rsidR="005247A4">
        <w:t xml:space="preserve">hildren and Family Services </w:t>
      </w:r>
      <w:r>
        <w:t xml:space="preserve"> provide the General</w:t>
      </w:r>
    </w:p>
    <w:p w:rsidR="00806D0B" w:rsidRDefault="00806D0B" w:rsidP="00BC1600">
      <w:pPr>
        <w:jc w:val="both"/>
      </w:pPr>
      <w:r>
        <w:t>Assembly with a comprehensive annual report on its progress in meeting performance</w:t>
      </w:r>
    </w:p>
    <w:p w:rsidR="00806D0B" w:rsidRDefault="00806D0B" w:rsidP="00BC1600">
      <w:pPr>
        <w:jc w:val="both"/>
      </w:pPr>
      <w:r>
        <w:t>measures and goals related to child day care licensing. The data sets and performance</w:t>
      </w:r>
    </w:p>
    <w:p w:rsidR="00806D0B" w:rsidRDefault="00806D0B" w:rsidP="00BC1600">
      <w:pPr>
        <w:jc w:val="both"/>
      </w:pPr>
      <w:r>
        <w:t>measures included in this report were developed in conjunction with the provider</w:t>
      </w:r>
    </w:p>
    <w:p w:rsidR="00806D0B" w:rsidRDefault="00806D0B" w:rsidP="00BC1600">
      <w:pPr>
        <w:jc w:val="both"/>
      </w:pPr>
      <w:r>
        <w:t>community, advocates and other stakeholders.</w:t>
      </w:r>
    </w:p>
    <w:p w:rsidR="00806D0B" w:rsidRDefault="00806D0B" w:rsidP="00BC1600">
      <w:pPr>
        <w:jc w:val="both"/>
      </w:pPr>
    </w:p>
    <w:p w:rsidR="00806D0B" w:rsidRDefault="00806D0B" w:rsidP="00BC1600">
      <w:pPr>
        <w:jc w:val="both"/>
      </w:pPr>
    </w:p>
    <w:p w:rsidR="00806D0B" w:rsidRDefault="00806D0B" w:rsidP="00BC1600">
      <w:pPr>
        <w:jc w:val="both"/>
      </w:pPr>
      <w:r>
        <w:t xml:space="preserve">Day care licensing staff </w:t>
      </w:r>
      <w:r w:rsidR="0047245B">
        <w:t>are</w:t>
      </w:r>
      <w:r>
        <w:t xml:space="preserve"> responsible for licensing day care homes, group day care</w:t>
      </w:r>
    </w:p>
    <w:p w:rsidR="00806D0B" w:rsidRDefault="00540931" w:rsidP="00BC1600">
      <w:pPr>
        <w:jc w:val="both"/>
      </w:pPr>
      <w:proofErr w:type="gramStart"/>
      <w:r>
        <w:t>H</w:t>
      </w:r>
      <w:r w:rsidR="00806D0B">
        <w:t>omes</w:t>
      </w:r>
      <w:r>
        <w:t>,</w:t>
      </w:r>
      <w:r w:rsidR="00806D0B">
        <w:t xml:space="preserve"> and day care centers</w:t>
      </w:r>
      <w:r w:rsidR="00BC1600">
        <w:t xml:space="preserve"> as well as assessing facility requests for exemption from licensure.</w:t>
      </w:r>
      <w:proofErr w:type="gramEnd"/>
      <w:r w:rsidR="00BC1600">
        <w:t xml:space="preserve">  </w:t>
      </w:r>
      <w:r w:rsidR="00806D0B">
        <w:t>Renewals for the above three facility types are conducted on a three</w:t>
      </w:r>
      <w:r w:rsidR="00BC1600">
        <w:t>-</w:t>
      </w:r>
      <w:r w:rsidR="00806D0B">
        <w:t>year</w:t>
      </w:r>
    </w:p>
    <w:p w:rsidR="00806D0B" w:rsidRDefault="00806D0B" w:rsidP="00BC1600">
      <w:pPr>
        <w:jc w:val="both"/>
      </w:pPr>
      <w:r>
        <w:t>cycle. Licensing is a limited form of regulatory administration that grants the licensee</w:t>
      </w:r>
    </w:p>
    <w:p w:rsidR="00806D0B" w:rsidRDefault="00806D0B" w:rsidP="00BC1600">
      <w:pPr>
        <w:jc w:val="both"/>
      </w:pPr>
      <w:r>
        <w:t>the authority to operate the facility. Unlike most other licenses issued in Illinois, there is</w:t>
      </w:r>
    </w:p>
    <w:p w:rsidR="00806D0B" w:rsidRDefault="00806D0B" w:rsidP="00BC1600">
      <w:pPr>
        <w:jc w:val="both"/>
      </w:pPr>
      <w:r>
        <w:t>no fee to receive or renew an Illinois day care license. Licensing staff utilize and apply</w:t>
      </w:r>
    </w:p>
    <w:p w:rsidR="00806D0B" w:rsidRDefault="00806D0B" w:rsidP="00BC1600">
      <w:pPr>
        <w:jc w:val="both"/>
      </w:pPr>
      <w:proofErr w:type="gramStart"/>
      <w:r>
        <w:t>provisions</w:t>
      </w:r>
      <w:proofErr w:type="gramEnd"/>
      <w:r>
        <w:t xml:space="preserve"> of the Child Care Act, and apply specific rules related to each facility type (Rules 406, 407 and 408), Rule 377 (Facilities Exempt from Licensure), Rule 383 (Licensing Enforcement) and Rule 38</w:t>
      </w:r>
      <w:r w:rsidR="00540931">
        <w:t>5</w:t>
      </w:r>
      <w:r>
        <w:t xml:space="preserve"> (Background Checks) to perform their duties.</w:t>
      </w:r>
    </w:p>
    <w:p w:rsidR="00806D0B" w:rsidRDefault="00806D0B" w:rsidP="00BC1600">
      <w:pPr>
        <w:jc w:val="both"/>
      </w:pPr>
    </w:p>
    <w:p w:rsidR="00806D0B" w:rsidRDefault="00806D0B" w:rsidP="00BC1600">
      <w:pPr>
        <w:jc w:val="both"/>
      </w:pPr>
      <w:r>
        <w:t xml:space="preserve"> </w:t>
      </w:r>
    </w:p>
    <w:p w:rsidR="00806D0B" w:rsidRDefault="00806D0B" w:rsidP="00BC1600">
      <w:pPr>
        <w:jc w:val="both"/>
      </w:pPr>
      <w:r>
        <w:t xml:space="preserve">Licensing staff monitor licensees through at least one unannounced visit per year as well </w:t>
      </w:r>
    </w:p>
    <w:p w:rsidR="00806D0B" w:rsidRDefault="00806D0B" w:rsidP="00BC1600">
      <w:pPr>
        <w:jc w:val="both"/>
      </w:pPr>
      <w:r>
        <w:t xml:space="preserve">as through the investigation of complaints regarding both licensed and unlicensed facility </w:t>
      </w:r>
    </w:p>
    <w:p w:rsidR="00806D0B" w:rsidRDefault="00806D0B" w:rsidP="00BC1600">
      <w:pPr>
        <w:jc w:val="both"/>
      </w:pPr>
      <w:r>
        <w:t xml:space="preserve">operation. Unlike many regulatory agencies, DCFS does not have the authority to assess </w:t>
      </w:r>
    </w:p>
    <w:p w:rsidR="00806D0B" w:rsidRDefault="00806D0B" w:rsidP="00BC1600">
      <w:pPr>
        <w:jc w:val="both"/>
      </w:pPr>
      <w:r>
        <w:t xml:space="preserve">fines when licensing violations are cited. Instead, DCFS has to rely on best efforts to </w:t>
      </w:r>
    </w:p>
    <w:p w:rsidR="00806D0B" w:rsidRDefault="00806D0B" w:rsidP="00BC1600">
      <w:pPr>
        <w:jc w:val="both"/>
      </w:pPr>
      <w:r>
        <w:t xml:space="preserve">screen out unfit licensees during the application or renewal process and a combination of </w:t>
      </w:r>
    </w:p>
    <w:p w:rsidR="00806D0B" w:rsidRDefault="00806D0B" w:rsidP="00BC1600">
      <w:pPr>
        <w:jc w:val="both"/>
      </w:pPr>
      <w:r>
        <w:t xml:space="preserve">provider education and voluntary corrective action plans to prevent and correct </w:t>
      </w:r>
    </w:p>
    <w:p w:rsidR="00806D0B" w:rsidRDefault="00806D0B" w:rsidP="00BC1600">
      <w:pPr>
        <w:jc w:val="both"/>
      </w:pPr>
      <w:r>
        <w:t xml:space="preserve">violations. To prevent major disruptions to families, the Department’s limited authority </w:t>
      </w:r>
    </w:p>
    <w:p w:rsidR="00806D0B" w:rsidRDefault="00806D0B" w:rsidP="00BC1600">
      <w:pPr>
        <w:jc w:val="both"/>
      </w:pPr>
      <w:r>
        <w:t>to revoke a license is used only in the most extraordinary circumstances.</w:t>
      </w:r>
    </w:p>
    <w:p w:rsidR="00806D0B" w:rsidRDefault="00806D0B" w:rsidP="00806D0B"/>
    <w:p w:rsidR="00806D0B" w:rsidRDefault="00806D0B" w:rsidP="00746EF6">
      <w:pPr>
        <w:jc w:val="both"/>
      </w:pPr>
      <w:r>
        <w:t>As of June 30, 201</w:t>
      </w:r>
      <w:r w:rsidR="007076EF">
        <w:t>8</w:t>
      </w:r>
      <w:r>
        <w:t xml:space="preserve">, there were </w:t>
      </w:r>
      <w:r w:rsidR="007076EF">
        <w:t xml:space="preserve"> </w:t>
      </w:r>
      <w:r>
        <w:t xml:space="preserve"> total licensed day care facilities: </w:t>
      </w:r>
    </w:p>
    <w:p w:rsidR="00806D0B" w:rsidRDefault="00806D0B" w:rsidP="00746EF6">
      <w:pPr>
        <w:jc w:val="both"/>
      </w:pPr>
    </w:p>
    <w:p w:rsidR="00806D0B" w:rsidRDefault="00DC4D5D" w:rsidP="001C71AB">
      <w:pPr>
        <w:jc w:val="both"/>
      </w:pPr>
      <w:r>
        <w:t>2,990</w:t>
      </w:r>
      <w:r w:rsidR="007076EF">
        <w:t xml:space="preserve"> </w:t>
      </w:r>
      <w:r w:rsidR="00806D0B">
        <w:t xml:space="preserve">       licensed day care centers </w:t>
      </w:r>
    </w:p>
    <w:p w:rsidR="00806D0B" w:rsidRDefault="00DC4D5D" w:rsidP="001C71AB">
      <w:pPr>
        <w:jc w:val="both"/>
      </w:pPr>
      <w:r>
        <w:t>6,515</w:t>
      </w:r>
      <w:r w:rsidR="007076EF">
        <w:t xml:space="preserve"> </w:t>
      </w:r>
      <w:r w:rsidR="00806D0B">
        <w:t xml:space="preserve">       licensed day care homes </w:t>
      </w:r>
    </w:p>
    <w:p w:rsidR="00806D0B" w:rsidRPr="00AE5D9F" w:rsidRDefault="007076EF" w:rsidP="001C71AB">
      <w:pPr>
        <w:jc w:val="both"/>
        <w:rPr>
          <w:u w:val="single"/>
        </w:rPr>
      </w:pPr>
      <w:r>
        <w:rPr>
          <w:u w:val="single"/>
        </w:rPr>
        <w:t xml:space="preserve"> </w:t>
      </w:r>
      <w:r w:rsidR="00806D0B" w:rsidRPr="00AE5D9F">
        <w:rPr>
          <w:u w:val="single"/>
        </w:rPr>
        <w:t xml:space="preserve">  </w:t>
      </w:r>
      <w:r w:rsidR="00DC4D5D">
        <w:rPr>
          <w:u w:val="single"/>
        </w:rPr>
        <w:t>757</w:t>
      </w:r>
      <w:r w:rsidR="00806D0B">
        <w:rPr>
          <w:u w:val="single"/>
        </w:rPr>
        <w:t xml:space="preserve">  </w:t>
      </w:r>
      <w:r w:rsidR="00DC4D5D">
        <w:rPr>
          <w:u w:val="single"/>
        </w:rPr>
        <w:t xml:space="preserve">   </w:t>
      </w:r>
      <w:r w:rsidR="00806D0B">
        <w:rPr>
          <w:u w:val="single"/>
        </w:rPr>
        <w:t xml:space="preserve">  </w:t>
      </w:r>
      <w:r w:rsidR="00806D0B" w:rsidRPr="00AE5D9F">
        <w:rPr>
          <w:u w:val="single"/>
        </w:rPr>
        <w:t xml:space="preserve"> licensed group day care homes</w:t>
      </w:r>
    </w:p>
    <w:p w:rsidR="00806D0B" w:rsidRDefault="00DC4D5D" w:rsidP="00746EF6">
      <w:pPr>
        <w:jc w:val="both"/>
      </w:pPr>
      <w:r>
        <w:t>10,262</w:t>
      </w:r>
      <w:r w:rsidR="007076EF">
        <w:t xml:space="preserve"> </w:t>
      </w:r>
      <w:r w:rsidR="00AE2A3E">
        <w:t xml:space="preserve">  </w:t>
      </w:r>
      <w:r>
        <w:t xml:space="preserve"> </w:t>
      </w:r>
      <w:r w:rsidR="00AE2A3E">
        <w:t xml:space="preserve">  total licensed day care facilities</w:t>
      </w:r>
    </w:p>
    <w:p w:rsidR="00806D0B" w:rsidRDefault="00806D0B" w:rsidP="00806D0B"/>
    <w:p w:rsidR="00806D0B" w:rsidRPr="00CE602C" w:rsidRDefault="00806D0B" w:rsidP="00E8396C">
      <w:pPr>
        <w:jc w:val="both"/>
      </w:pPr>
      <w:r>
        <w:t>This represents a decline in total lice</w:t>
      </w:r>
      <w:r w:rsidR="007C7AA4">
        <w:t xml:space="preserve">nsed child care providers, down </w:t>
      </w:r>
      <w:r w:rsidR="00DC4D5D">
        <w:t>502</w:t>
      </w:r>
      <w:r w:rsidR="00AE2A3E">
        <w:t xml:space="preserve"> facilities </w:t>
      </w:r>
      <w:r>
        <w:t xml:space="preserve">from </w:t>
      </w:r>
      <w:r w:rsidR="00DC4D5D">
        <w:t>10,764</w:t>
      </w:r>
      <w:r w:rsidR="005E4E54">
        <w:t xml:space="preserve"> on</w:t>
      </w:r>
      <w:r>
        <w:t xml:space="preserve"> July 1, 201</w:t>
      </w:r>
      <w:r w:rsidR="0022671B">
        <w:t>7</w:t>
      </w:r>
      <w:r>
        <w:t>.  This decline can be attributed to a number of factors</w:t>
      </w:r>
      <w:r w:rsidR="004C4024">
        <w:t xml:space="preserve"> ranging from the economy and </w:t>
      </w:r>
      <w:r>
        <w:t>unemployment,</w:t>
      </w:r>
      <w:r w:rsidR="007C7AA4">
        <w:t xml:space="preserve"> to</w:t>
      </w:r>
      <w:r>
        <w:t xml:space="preserve"> the </w:t>
      </w:r>
      <w:r w:rsidR="00DC4D5D">
        <w:t>continued</w:t>
      </w:r>
      <w:r w:rsidR="007C7AA4">
        <w:t xml:space="preserve"> </w:t>
      </w:r>
      <w:r>
        <w:t xml:space="preserve">exemption </w:t>
      </w:r>
      <w:r w:rsidR="00DC4D5D">
        <w:t>of formerly-</w:t>
      </w:r>
      <w:proofErr w:type="gramStart"/>
      <w:r w:rsidR="00DC4D5D">
        <w:t xml:space="preserve">licensed </w:t>
      </w:r>
      <w:r>
        <w:t xml:space="preserve"> school</w:t>
      </w:r>
      <w:proofErr w:type="gramEnd"/>
      <w:r>
        <w:t>-age</w:t>
      </w:r>
      <w:r w:rsidR="007C7AA4">
        <w:t>-only</w:t>
      </w:r>
      <w:r>
        <w:t xml:space="preserve"> programs</w:t>
      </w:r>
      <w:r w:rsidR="0022671B">
        <w:t>,</w:t>
      </w:r>
      <w:r w:rsidR="004C4024">
        <w:t xml:space="preserve"> </w:t>
      </w:r>
      <w:r w:rsidR="007C7AA4">
        <w:t>and</w:t>
      </w:r>
      <w:r>
        <w:t xml:space="preserve"> incre</w:t>
      </w:r>
      <w:r w:rsidR="00DC4D5D">
        <w:t>ased requirements for licensure.</w:t>
      </w:r>
    </w:p>
    <w:p w:rsidR="00806D0B" w:rsidRDefault="00806D0B" w:rsidP="00746EF6">
      <w:pPr>
        <w:jc w:val="both"/>
      </w:pPr>
    </w:p>
    <w:p w:rsidR="00806D0B" w:rsidRDefault="00806D0B" w:rsidP="00806D0B"/>
    <w:p w:rsidR="001C71AB" w:rsidRDefault="001C71AB" w:rsidP="00806D0B"/>
    <w:p w:rsidR="00806D0B" w:rsidRPr="00E45D0C" w:rsidRDefault="00806D0B" w:rsidP="00806D0B">
      <w:pPr>
        <w:rPr>
          <w:b/>
        </w:rPr>
      </w:pPr>
      <w:r w:rsidRPr="00E45D0C">
        <w:rPr>
          <w:b/>
        </w:rPr>
        <w:t xml:space="preserve">SECTION 1: DETAILS ON THE FUNDING FOR CHILD DAY CARE LICENSING </w:t>
      </w:r>
    </w:p>
    <w:p w:rsidR="00806D0B" w:rsidRDefault="00806D0B" w:rsidP="00806D0B"/>
    <w:p w:rsidR="00806D0B" w:rsidRDefault="00806D0B" w:rsidP="00806D0B">
      <w:pPr>
        <w:rPr>
          <w:b/>
        </w:rPr>
      </w:pPr>
    </w:p>
    <w:p w:rsidR="00806D0B" w:rsidRPr="00E45D0C" w:rsidRDefault="00806D0B" w:rsidP="00806D0B">
      <w:pPr>
        <w:rPr>
          <w:b/>
        </w:rPr>
      </w:pPr>
      <w:r w:rsidRPr="00E45D0C">
        <w:rPr>
          <w:b/>
        </w:rPr>
        <w:t xml:space="preserve"> A. Total Number of Full-time employees working on child day care licensing </w:t>
      </w:r>
    </w:p>
    <w:p w:rsidR="00806D0B" w:rsidRDefault="00806D0B" w:rsidP="00806D0B"/>
    <w:tbl>
      <w:tblPr>
        <w:tblStyle w:val="TableGrid"/>
        <w:tblW w:w="0" w:type="auto"/>
        <w:tblLook w:val="04A0" w:firstRow="1" w:lastRow="0" w:firstColumn="1" w:lastColumn="0" w:noHBand="0" w:noVBand="1"/>
      </w:tblPr>
      <w:tblGrid>
        <w:gridCol w:w="2952"/>
        <w:gridCol w:w="2952"/>
        <w:gridCol w:w="2952"/>
      </w:tblGrid>
      <w:tr w:rsidR="00806D0B" w:rsidTr="00806D0B">
        <w:tc>
          <w:tcPr>
            <w:tcW w:w="8856" w:type="dxa"/>
            <w:gridSpan w:val="3"/>
          </w:tcPr>
          <w:p w:rsidR="00806D0B" w:rsidRDefault="00806D0B" w:rsidP="00DC4D5D">
            <w:r>
              <w:t>Licensing staff as of July 1, 201</w:t>
            </w:r>
            <w:r w:rsidR="00DC4D5D">
              <w:t>8</w:t>
            </w:r>
            <w:r>
              <w:t xml:space="preserve"> (per Office of Employee Support)</w:t>
            </w:r>
          </w:p>
        </w:tc>
      </w:tr>
      <w:tr w:rsidR="00806D0B" w:rsidTr="00806D0B">
        <w:tc>
          <w:tcPr>
            <w:tcW w:w="2952" w:type="dxa"/>
          </w:tcPr>
          <w:p w:rsidR="00806D0B" w:rsidRDefault="00806D0B" w:rsidP="00806D0B"/>
        </w:tc>
        <w:tc>
          <w:tcPr>
            <w:tcW w:w="2952" w:type="dxa"/>
            <w:vAlign w:val="center"/>
          </w:tcPr>
          <w:p w:rsidR="00806D0B" w:rsidRDefault="00806D0B" w:rsidP="00806D0B">
            <w:pPr>
              <w:jc w:val="center"/>
            </w:pPr>
            <w:r>
              <w:t>Official Headcount</w:t>
            </w:r>
          </w:p>
        </w:tc>
        <w:tc>
          <w:tcPr>
            <w:tcW w:w="2952" w:type="dxa"/>
            <w:vAlign w:val="center"/>
          </w:tcPr>
          <w:p w:rsidR="00806D0B" w:rsidRDefault="00806D0B" w:rsidP="00806D0B">
            <w:pPr>
              <w:jc w:val="center"/>
            </w:pPr>
            <w:r>
              <w:t>Pending Vacancies</w:t>
            </w:r>
          </w:p>
        </w:tc>
      </w:tr>
      <w:tr w:rsidR="00806D0B" w:rsidTr="00806D0B">
        <w:trPr>
          <w:trHeight w:val="908"/>
        </w:trPr>
        <w:tc>
          <w:tcPr>
            <w:tcW w:w="2952" w:type="dxa"/>
          </w:tcPr>
          <w:p w:rsidR="00806D0B" w:rsidRDefault="00806D0B" w:rsidP="00806D0B">
            <w:pPr>
              <w:jc w:val="center"/>
            </w:pPr>
            <w:r>
              <w:t>Day Care Licensing</w:t>
            </w:r>
          </w:p>
          <w:p w:rsidR="00806D0B" w:rsidRDefault="00806D0B" w:rsidP="00806D0B">
            <w:pPr>
              <w:jc w:val="center"/>
            </w:pPr>
            <w:r>
              <w:t>Representatives</w:t>
            </w:r>
          </w:p>
          <w:p w:rsidR="00806D0B" w:rsidRDefault="00806D0B" w:rsidP="00806D0B">
            <w:pPr>
              <w:jc w:val="center"/>
            </w:pPr>
            <w:r>
              <w:t>(DCLRs)</w:t>
            </w:r>
          </w:p>
        </w:tc>
        <w:tc>
          <w:tcPr>
            <w:tcW w:w="2952" w:type="dxa"/>
            <w:vAlign w:val="center"/>
          </w:tcPr>
          <w:p w:rsidR="00806D0B" w:rsidRDefault="00865557" w:rsidP="00DC4D5D">
            <w:pPr>
              <w:jc w:val="center"/>
            </w:pPr>
            <w:r>
              <w:t>126</w:t>
            </w:r>
            <w:r w:rsidR="00DC4D5D">
              <w:t xml:space="preserve"> </w:t>
            </w:r>
          </w:p>
        </w:tc>
        <w:tc>
          <w:tcPr>
            <w:tcW w:w="2952" w:type="dxa"/>
            <w:vAlign w:val="center"/>
          </w:tcPr>
          <w:p w:rsidR="00806D0B" w:rsidRDefault="00DC4D5D" w:rsidP="00806D0B">
            <w:pPr>
              <w:jc w:val="center"/>
            </w:pPr>
            <w:r>
              <w:t xml:space="preserve"> </w:t>
            </w:r>
            <w:r w:rsidR="0022671B">
              <w:t>6</w:t>
            </w:r>
          </w:p>
        </w:tc>
      </w:tr>
      <w:tr w:rsidR="00806D0B" w:rsidTr="00806D0B">
        <w:tc>
          <w:tcPr>
            <w:tcW w:w="2952" w:type="dxa"/>
          </w:tcPr>
          <w:p w:rsidR="00806D0B" w:rsidRDefault="00806D0B" w:rsidP="00806D0B">
            <w:pPr>
              <w:jc w:val="center"/>
            </w:pPr>
            <w:r>
              <w:t>Day Care Licensing</w:t>
            </w:r>
          </w:p>
          <w:p w:rsidR="00806D0B" w:rsidRDefault="00C76C79" w:rsidP="00806D0B">
            <w:pPr>
              <w:jc w:val="center"/>
            </w:pPr>
            <w:r>
              <w:t>Supervisors (</w:t>
            </w:r>
            <w:r w:rsidR="00806D0B">
              <w:t>PSAs)</w:t>
            </w:r>
          </w:p>
          <w:p w:rsidR="00806D0B" w:rsidRDefault="00806D0B" w:rsidP="00806D0B"/>
        </w:tc>
        <w:tc>
          <w:tcPr>
            <w:tcW w:w="2952" w:type="dxa"/>
            <w:vAlign w:val="center"/>
          </w:tcPr>
          <w:p w:rsidR="00806D0B" w:rsidRDefault="00CE50E1" w:rsidP="002F1B6F">
            <w:pPr>
              <w:jc w:val="center"/>
            </w:pPr>
            <w:r>
              <w:t xml:space="preserve"> 19</w:t>
            </w:r>
          </w:p>
        </w:tc>
        <w:tc>
          <w:tcPr>
            <w:tcW w:w="2952" w:type="dxa"/>
            <w:vAlign w:val="center"/>
          </w:tcPr>
          <w:p w:rsidR="00806D0B" w:rsidRDefault="008453BA" w:rsidP="00806D0B">
            <w:pPr>
              <w:jc w:val="center"/>
            </w:pPr>
            <w:r>
              <w:t>2</w:t>
            </w:r>
          </w:p>
        </w:tc>
      </w:tr>
      <w:tr w:rsidR="00806D0B" w:rsidTr="00806D0B">
        <w:tc>
          <w:tcPr>
            <w:tcW w:w="2952" w:type="dxa"/>
          </w:tcPr>
          <w:p w:rsidR="00806D0B" w:rsidRDefault="00806D0B" w:rsidP="00806D0B">
            <w:pPr>
              <w:jc w:val="center"/>
            </w:pPr>
            <w:r>
              <w:t>Regional Licensing</w:t>
            </w:r>
          </w:p>
          <w:p w:rsidR="00806D0B" w:rsidRDefault="00806D0B" w:rsidP="00806D0B">
            <w:pPr>
              <w:jc w:val="center"/>
            </w:pPr>
            <w:r>
              <w:t>Administrators</w:t>
            </w:r>
            <w:r w:rsidR="00CE50E1">
              <w:t xml:space="preserve"> </w:t>
            </w:r>
            <w:r w:rsidR="00B43BA3">
              <w:t xml:space="preserve"> </w:t>
            </w:r>
            <w:r w:rsidR="00CE50E1">
              <w:t xml:space="preserve"> </w:t>
            </w:r>
          </w:p>
          <w:p w:rsidR="00806D0B" w:rsidRDefault="00806D0B" w:rsidP="00806D0B">
            <w:pPr>
              <w:jc w:val="center"/>
            </w:pPr>
            <w:r>
              <w:t>(PSAs)</w:t>
            </w:r>
          </w:p>
          <w:p w:rsidR="00806D0B" w:rsidRDefault="00806D0B" w:rsidP="00806D0B"/>
        </w:tc>
        <w:tc>
          <w:tcPr>
            <w:tcW w:w="2952" w:type="dxa"/>
            <w:vAlign w:val="center"/>
          </w:tcPr>
          <w:p w:rsidR="00806D0B" w:rsidRDefault="005853B4" w:rsidP="00806D0B">
            <w:pPr>
              <w:jc w:val="center"/>
            </w:pPr>
            <w:r>
              <w:t>2</w:t>
            </w:r>
          </w:p>
        </w:tc>
        <w:tc>
          <w:tcPr>
            <w:tcW w:w="2952" w:type="dxa"/>
            <w:vAlign w:val="center"/>
          </w:tcPr>
          <w:p w:rsidR="00806D0B" w:rsidRDefault="00B43BA3" w:rsidP="00806D0B">
            <w:pPr>
              <w:jc w:val="center"/>
            </w:pPr>
            <w:r>
              <w:t>2</w:t>
            </w:r>
            <w:r w:rsidR="00DC4D5D">
              <w:t xml:space="preserve"> </w:t>
            </w:r>
          </w:p>
        </w:tc>
      </w:tr>
      <w:tr w:rsidR="00806D0B" w:rsidTr="00806D0B">
        <w:tc>
          <w:tcPr>
            <w:tcW w:w="2952" w:type="dxa"/>
          </w:tcPr>
          <w:p w:rsidR="00EA0F9E" w:rsidRDefault="00806D0B" w:rsidP="00806D0B">
            <w:pPr>
              <w:jc w:val="center"/>
            </w:pPr>
            <w:r>
              <w:t>Support Staff</w:t>
            </w:r>
          </w:p>
          <w:p w:rsidR="00806D0B" w:rsidRDefault="00806D0B" w:rsidP="00806D0B">
            <w:pPr>
              <w:jc w:val="center"/>
            </w:pPr>
            <w:r>
              <w:t>(Office</w:t>
            </w:r>
          </w:p>
          <w:p w:rsidR="00806D0B" w:rsidRDefault="00EA0F9E" w:rsidP="00806D0B">
            <w:pPr>
              <w:jc w:val="center"/>
            </w:pPr>
            <w:r>
              <w:t>Associates)</w:t>
            </w:r>
          </w:p>
          <w:p w:rsidR="00806D0B" w:rsidRDefault="00806D0B" w:rsidP="00806D0B"/>
        </w:tc>
        <w:tc>
          <w:tcPr>
            <w:tcW w:w="2952" w:type="dxa"/>
            <w:vAlign w:val="center"/>
          </w:tcPr>
          <w:p w:rsidR="00806D0B" w:rsidRDefault="00DC4D5D" w:rsidP="00773121">
            <w:pPr>
              <w:jc w:val="center"/>
            </w:pPr>
            <w:r>
              <w:t xml:space="preserve"> </w:t>
            </w:r>
            <w:r w:rsidR="006138CB">
              <w:t>1</w:t>
            </w:r>
            <w:r w:rsidR="00CE50E1">
              <w:t>6</w:t>
            </w:r>
          </w:p>
        </w:tc>
        <w:tc>
          <w:tcPr>
            <w:tcW w:w="2952" w:type="dxa"/>
            <w:vAlign w:val="center"/>
          </w:tcPr>
          <w:p w:rsidR="00806D0B" w:rsidRDefault="00DC4D5D" w:rsidP="00806D0B">
            <w:pPr>
              <w:jc w:val="center"/>
            </w:pPr>
            <w:r>
              <w:t xml:space="preserve"> </w:t>
            </w:r>
            <w:r w:rsidR="0022671B">
              <w:t>-</w:t>
            </w:r>
          </w:p>
        </w:tc>
      </w:tr>
      <w:tr w:rsidR="00806D0B" w:rsidTr="00806D0B">
        <w:tc>
          <w:tcPr>
            <w:tcW w:w="2952" w:type="dxa"/>
          </w:tcPr>
          <w:p w:rsidR="00806D0B" w:rsidRDefault="00806D0B" w:rsidP="00806D0B">
            <w:pPr>
              <w:jc w:val="center"/>
            </w:pPr>
            <w:r>
              <w:t>Staff on Leave or</w:t>
            </w:r>
          </w:p>
          <w:p w:rsidR="00806D0B" w:rsidRDefault="00806D0B" w:rsidP="00806D0B">
            <w:pPr>
              <w:jc w:val="center"/>
            </w:pPr>
            <w:r>
              <w:t>other assignment</w:t>
            </w:r>
          </w:p>
          <w:p w:rsidR="00806D0B" w:rsidRDefault="00806D0B" w:rsidP="00806D0B"/>
        </w:tc>
        <w:tc>
          <w:tcPr>
            <w:tcW w:w="2952" w:type="dxa"/>
            <w:vAlign w:val="center"/>
          </w:tcPr>
          <w:p w:rsidR="00806D0B" w:rsidRDefault="002F3BB0" w:rsidP="00746B19">
            <w:pPr>
              <w:jc w:val="center"/>
            </w:pPr>
            <w:r>
              <w:t>1</w:t>
            </w:r>
          </w:p>
        </w:tc>
        <w:tc>
          <w:tcPr>
            <w:tcW w:w="2952" w:type="dxa"/>
            <w:vAlign w:val="center"/>
          </w:tcPr>
          <w:p w:rsidR="00806D0B" w:rsidRDefault="0022671B" w:rsidP="00806D0B">
            <w:pPr>
              <w:jc w:val="center"/>
            </w:pPr>
            <w:r>
              <w:t>-</w:t>
            </w:r>
            <w:r w:rsidR="00DC4D5D">
              <w:t xml:space="preserve"> </w:t>
            </w:r>
          </w:p>
        </w:tc>
      </w:tr>
      <w:tr w:rsidR="00806D0B" w:rsidTr="00806D0B">
        <w:tc>
          <w:tcPr>
            <w:tcW w:w="2952" w:type="dxa"/>
            <w:vAlign w:val="center"/>
          </w:tcPr>
          <w:p w:rsidR="00806D0B" w:rsidRDefault="00806D0B" w:rsidP="00806D0B">
            <w:pPr>
              <w:jc w:val="center"/>
            </w:pPr>
            <w:r>
              <w:t>Total Day Care Staff</w:t>
            </w:r>
          </w:p>
          <w:p w:rsidR="00806D0B" w:rsidRDefault="00806D0B" w:rsidP="00806D0B">
            <w:pPr>
              <w:jc w:val="center"/>
            </w:pPr>
          </w:p>
        </w:tc>
        <w:tc>
          <w:tcPr>
            <w:tcW w:w="2952" w:type="dxa"/>
            <w:vAlign w:val="center"/>
          </w:tcPr>
          <w:p w:rsidR="00806D0B" w:rsidRDefault="002F3BB0" w:rsidP="00865557">
            <w:pPr>
              <w:jc w:val="center"/>
            </w:pPr>
            <w:r>
              <w:t>165</w:t>
            </w:r>
          </w:p>
        </w:tc>
        <w:tc>
          <w:tcPr>
            <w:tcW w:w="2952" w:type="dxa"/>
            <w:vAlign w:val="center"/>
          </w:tcPr>
          <w:p w:rsidR="00806D0B" w:rsidRDefault="00DC4D5D" w:rsidP="00806D0B">
            <w:pPr>
              <w:jc w:val="center"/>
            </w:pPr>
            <w:r>
              <w:t xml:space="preserve"> -</w:t>
            </w:r>
          </w:p>
        </w:tc>
      </w:tr>
      <w:tr w:rsidR="00806D0B" w:rsidTr="00806D0B">
        <w:tc>
          <w:tcPr>
            <w:tcW w:w="2952" w:type="dxa"/>
            <w:vAlign w:val="center"/>
          </w:tcPr>
          <w:p w:rsidR="00806D0B" w:rsidRDefault="00806D0B" w:rsidP="00806D0B">
            <w:pPr>
              <w:jc w:val="center"/>
            </w:pPr>
            <w:r>
              <w:t>Total Active Day</w:t>
            </w:r>
          </w:p>
          <w:p w:rsidR="00806D0B" w:rsidRDefault="00806D0B" w:rsidP="00806D0B">
            <w:pPr>
              <w:jc w:val="center"/>
            </w:pPr>
            <w:r>
              <w:t>Care Staff</w:t>
            </w:r>
          </w:p>
          <w:p w:rsidR="00806D0B" w:rsidRDefault="00806D0B" w:rsidP="00806D0B">
            <w:pPr>
              <w:jc w:val="center"/>
            </w:pPr>
          </w:p>
        </w:tc>
        <w:tc>
          <w:tcPr>
            <w:tcW w:w="2952" w:type="dxa"/>
            <w:vAlign w:val="center"/>
          </w:tcPr>
          <w:p w:rsidR="00806D0B" w:rsidRDefault="00865557" w:rsidP="002F3BB0">
            <w:pPr>
              <w:jc w:val="center"/>
            </w:pPr>
            <w:r>
              <w:t xml:space="preserve"> </w:t>
            </w:r>
            <w:r w:rsidR="00DC4D5D">
              <w:t xml:space="preserve"> </w:t>
            </w:r>
            <w:r>
              <w:t>1</w:t>
            </w:r>
            <w:r w:rsidR="002F3BB0">
              <w:t>64</w:t>
            </w:r>
          </w:p>
        </w:tc>
        <w:tc>
          <w:tcPr>
            <w:tcW w:w="2952" w:type="dxa"/>
            <w:vAlign w:val="center"/>
          </w:tcPr>
          <w:p w:rsidR="00806D0B" w:rsidRDefault="00DC4D5D" w:rsidP="00806D0B">
            <w:pPr>
              <w:jc w:val="center"/>
            </w:pPr>
            <w:r>
              <w:t xml:space="preserve">- </w:t>
            </w:r>
          </w:p>
        </w:tc>
      </w:tr>
    </w:tbl>
    <w:p w:rsidR="00806D0B" w:rsidRDefault="00806D0B" w:rsidP="00806D0B"/>
    <w:p w:rsidR="00806D0B" w:rsidRDefault="00DC4D5D" w:rsidP="00E8396C">
      <w:pPr>
        <w:jc w:val="both"/>
      </w:pPr>
      <w:r>
        <w:t>As of 7-1-18</w:t>
      </w:r>
      <w:r w:rsidR="00062E33">
        <w:t xml:space="preserve">, there </w:t>
      </w:r>
      <w:proofErr w:type="gramStart"/>
      <w:r w:rsidR="00062E33">
        <w:t>were</w:t>
      </w:r>
      <w:proofErr w:type="gramEnd"/>
      <w:r w:rsidR="0022671B">
        <w:t xml:space="preserve"> </w:t>
      </w:r>
      <w:r w:rsidR="00B43BA3">
        <w:t>126</w:t>
      </w:r>
      <w:r>
        <w:t xml:space="preserve"> </w:t>
      </w:r>
      <w:r w:rsidR="004A5717">
        <w:t xml:space="preserve">Day Care </w:t>
      </w:r>
      <w:r w:rsidR="00062E33">
        <w:t>Licensing Representatives</w:t>
      </w:r>
      <w:r w:rsidR="002F3BB0">
        <w:t xml:space="preserve"> not including 1 on long-term leave.</w:t>
      </w:r>
      <w:r>
        <w:t xml:space="preserve">  </w:t>
      </w:r>
      <w:r w:rsidR="00062E33">
        <w:t>T</w:t>
      </w:r>
      <w:r w:rsidR="00546056">
        <w:t xml:space="preserve">here </w:t>
      </w:r>
      <w:r w:rsidR="00062E33">
        <w:t>were</w:t>
      </w:r>
      <w:r>
        <w:t xml:space="preserve"> </w:t>
      </w:r>
      <w:r w:rsidR="002F3BB0">
        <w:t>22</w:t>
      </w:r>
      <w:r w:rsidR="00806D0B">
        <w:t xml:space="preserve"> management staff in the Division’s </w:t>
      </w:r>
      <w:r w:rsidR="00220D43">
        <w:t xml:space="preserve">headcount: </w:t>
      </w:r>
      <w:r w:rsidR="00B43BA3">
        <w:t>18</w:t>
      </w:r>
      <w:r w:rsidR="00220D43">
        <w:t xml:space="preserve"> </w:t>
      </w:r>
      <w:r w:rsidR="00B43BA3">
        <w:t>s</w:t>
      </w:r>
      <w:r w:rsidR="00220D43">
        <w:t>upervisors</w:t>
      </w:r>
      <w:proofErr w:type="gramStart"/>
      <w:r w:rsidR="00220D43">
        <w:t xml:space="preserve">, </w:t>
      </w:r>
      <w:r w:rsidR="002F7F31">
        <w:t xml:space="preserve"> 2</w:t>
      </w:r>
      <w:proofErr w:type="gramEnd"/>
      <w:r w:rsidR="00220D43">
        <w:t xml:space="preserve"> regional administrators</w:t>
      </w:r>
      <w:r w:rsidR="00C33871">
        <w:t>,</w:t>
      </w:r>
      <w:r w:rsidR="00220D43">
        <w:t xml:space="preserve"> and 1 associate deputy director</w:t>
      </w:r>
      <w:r w:rsidR="00806D0B">
        <w:t xml:space="preserve">. </w:t>
      </w:r>
      <w:r w:rsidR="002F1B6F">
        <w:t xml:space="preserve"> </w:t>
      </w:r>
      <w:r w:rsidR="00220D43">
        <w:t xml:space="preserve">Vacancies are posted and filled as they arise, keeping in mind the Division’s overall assigned </w:t>
      </w:r>
      <w:r w:rsidR="00C33871">
        <w:t xml:space="preserve">maximum </w:t>
      </w:r>
      <w:r w:rsidR="00220D43">
        <w:t>head count and giving priority to those areas where caseloads are highest and vacancies have remained unfilled the longest.</w:t>
      </w:r>
      <w:r w:rsidR="00546056">
        <w:t xml:space="preserve">  </w:t>
      </w:r>
      <w:r w:rsidR="00806D0B">
        <w:t xml:space="preserve">   </w:t>
      </w:r>
    </w:p>
    <w:p w:rsidR="00806D0B" w:rsidRDefault="00806D0B" w:rsidP="00E8396C">
      <w:pPr>
        <w:jc w:val="both"/>
      </w:pPr>
    </w:p>
    <w:p w:rsidR="00806D0B" w:rsidRDefault="00806D0B" w:rsidP="00E8396C">
      <w:pPr>
        <w:jc w:val="both"/>
        <w:rPr>
          <w:color w:val="FF0000"/>
        </w:rPr>
      </w:pPr>
      <w:r>
        <w:t>There are presently</w:t>
      </w:r>
      <w:r w:rsidR="001D32AE">
        <w:t xml:space="preserve"> </w:t>
      </w:r>
      <w:r w:rsidR="002F3BB0">
        <w:t>14</w:t>
      </w:r>
      <w:r>
        <w:t xml:space="preserve"> Office Associate positions</w:t>
      </w:r>
      <w:r w:rsidR="00B43BA3">
        <w:t xml:space="preserve"> </w:t>
      </w:r>
      <w:r>
        <w:t xml:space="preserve">assigned to licensing </w:t>
      </w:r>
      <w:r w:rsidRPr="00CE602C">
        <w:t>teams</w:t>
      </w:r>
      <w:r w:rsidR="00A40169" w:rsidRPr="00CE602C">
        <w:t xml:space="preserve"> spread across the state. </w:t>
      </w:r>
      <w:r w:rsidR="003547B7" w:rsidRPr="00CE602C">
        <w:t xml:space="preserve"> </w:t>
      </w:r>
      <w:r w:rsidR="00B43BA3">
        <w:t xml:space="preserve">Another Office Associate staffs the Day Care/Adoption Information Line and a second acts as </w:t>
      </w:r>
      <w:r w:rsidR="00546056" w:rsidRPr="00CE602C">
        <w:t xml:space="preserve">receptionist </w:t>
      </w:r>
      <w:r w:rsidR="00A40169">
        <w:t xml:space="preserve">at 1911 S. Indiana Ave site in </w:t>
      </w:r>
      <w:r w:rsidR="008A21C6">
        <w:t xml:space="preserve">Chicago </w:t>
      </w:r>
      <w:r w:rsidR="00546056">
        <w:t>(</w:t>
      </w:r>
      <w:proofErr w:type="gramStart"/>
      <w:r w:rsidR="00546056">
        <w:t xml:space="preserve">where </w:t>
      </w:r>
      <w:r w:rsidR="00DC4D5D">
        <w:t xml:space="preserve"> </w:t>
      </w:r>
      <w:r w:rsidR="008A21C6">
        <w:t>all</w:t>
      </w:r>
      <w:proofErr w:type="gramEnd"/>
      <w:r w:rsidR="008A21C6">
        <w:t xml:space="preserve"> Cook County </w:t>
      </w:r>
      <w:r w:rsidR="00137582">
        <w:t xml:space="preserve">licensing </w:t>
      </w:r>
      <w:r w:rsidR="00A40169" w:rsidRPr="00CE602C">
        <w:t>representatives,</w:t>
      </w:r>
      <w:r w:rsidR="00137582" w:rsidRPr="00CE602C">
        <w:t xml:space="preserve"> </w:t>
      </w:r>
      <w:r w:rsidR="00DC4D5D">
        <w:t xml:space="preserve"> </w:t>
      </w:r>
      <w:r w:rsidR="00137582" w:rsidRPr="00CE602C">
        <w:t>supervisors</w:t>
      </w:r>
      <w:r w:rsidR="001D32AE">
        <w:t>, the Day Care Information Line</w:t>
      </w:r>
      <w:r w:rsidR="00CE602C">
        <w:t xml:space="preserve">, </w:t>
      </w:r>
      <w:r w:rsidR="00DC4D5D">
        <w:t xml:space="preserve">Cook Regional Licensing Administrator, </w:t>
      </w:r>
      <w:r w:rsidR="001D32AE">
        <w:t xml:space="preserve">and our Deputy Director </w:t>
      </w:r>
      <w:r w:rsidR="00137582">
        <w:t xml:space="preserve">are </w:t>
      </w:r>
      <w:r w:rsidR="008A21C6">
        <w:t xml:space="preserve">housed).  </w:t>
      </w:r>
    </w:p>
    <w:p w:rsidR="00CE602C" w:rsidRPr="003547B7" w:rsidRDefault="00CE602C" w:rsidP="00E8396C">
      <w:pPr>
        <w:jc w:val="both"/>
        <w:rPr>
          <w:strike/>
        </w:rPr>
      </w:pPr>
    </w:p>
    <w:p w:rsidR="00806D0B" w:rsidRPr="00CE602C" w:rsidRDefault="00834B8C" w:rsidP="00E8396C">
      <w:pPr>
        <w:jc w:val="both"/>
      </w:pPr>
      <w:r>
        <w:t>Funded</w:t>
      </w:r>
      <w:r w:rsidR="00806D0B">
        <w:t xml:space="preserve"> headcount </w:t>
      </w:r>
      <w:r w:rsidR="00806D0B" w:rsidRPr="00220D43">
        <w:t xml:space="preserve">for </w:t>
      </w:r>
      <w:r w:rsidR="00130AFE">
        <w:t>Day Care Licensing</w:t>
      </w:r>
      <w:r w:rsidR="00A40169" w:rsidRPr="00CE602C">
        <w:t xml:space="preserve"> </w:t>
      </w:r>
      <w:r w:rsidR="00CE602C" w:rsidRPr="00CE602C">
        <w:t>Unit</w:t>
      </w:r>
      <w:r w:rsidR="00130AFE" w:rsidRPr="00CE602C">
        <w:t xml:space="preserve"> </w:t>
      </w:r>
      <w:r w:rsidR="00BC1600">
        <w:t>was</w:t>
      </w:r>
      <w:r w:rsidR="00DC4D5D">
        <w:t xml:space="preserve"> </w:t>
      </w:r>
      <w:r w:rsidR="002F3BB0">
        <w:t>165</w:t>
      </w:r>
      <w:r w:rsidR="00130AFE">
        <w:t xml:space="preserve"> staff</w:t>
      </w:r>
      <w:r w:rsidR="00137582" w:rsidRPr="00220D43">
        <w:t xml:space="preserve">.  </w:t>
      </w:r>
      <w:r w:rsidR="00773121">
        <w:t xml:space="preserve"> </w:t>
      </w:r>
      <w:r w:rsidR="001D32AE" w:rsidRPr="00CE602C">
        <w:t xml:space="preserve"> </w:t>
      </w:r>
      <w:r w:rsidR="00773121" w:rsidRPr="00CE602C">
        <w:t xml:space="preserve">  </w:t>
      </w:r>
    </w:p>
    <w:p w:rsidR="00062E33" w:rsidRDefault="00062E33" w:rsidP="00806D0B"/>
    <w:p w:rsidR="00C33871" w:rsidRDefault="00C33871" w:rsidP="00806D0B">
      <w:pPr>
        <w:rPr>
          <w:b/>
        </w:rPr>
      </w:pPr>
    </w:p>
    <w:p w:rsidR="00C33871" w:rsidRDefault="00C33871" w:rsidP="00806D0B">
      <w:pPr>
        <w:rPr>
          <w:b/>
        </w:rPr>
      </w:pPr>
    </w:p>
    <w:p w:rsidR="00806D0B" w:rsidRPr="00E45D0C" w:rsidRDefault="00062E33" w:rsidP="00806D0B">
      <w:pPr>
        <w:rPr>
          <w:b/>
        </w:rPr>
      </w:pPr>
      <w:r>
        <w:rPr>
          <w:b/>
        </w:rPr>
        <w:t>FY 201</w:t>
      </w:r>
      <w:r w:rsidR="00DC4D5D">
        <w:rPr>
          <w:b/>
        </w:rPr>
        <w:t>8</w:t>
      </w:r>
      <w:r>
        <w:rPr>
          <w:b/>
        </w:rPr>
        <w:t xml:space="preserve"> </w:t>
      </w:r>
      <w:r w:rsidR="00806D0B" w:rsidRPr="00E45D0C">
        <w:rPr>
          <w:b/>
        </w:rPr>
        <w:t xml:space="preserve">STAFFING TRENDS </w:t>
      </w:r>
    </w:p>
    <w:p w:rsidR="00806D0B" w:rsidRDefault="00806D0B" w:rsidP="00806D0B"/>
    <w:p w:rsidR="00806D0B" w:rsidRDefault="00806D0B" w:rsidP="00E8396C">
      <w:pPr>
        <w:jc w:val="both"/>
      </w:pPr>
      <w:r>
        <w:t>This year continued to see swings in staffing on</w:t>
      </w:r>
      <w:r w:rsidR="001D32AE">
        <w:t xml:space="preserve"> almost </w:t>
      </w:r>
      <w:r>
        <w:t>a monthly basis.  FY 201</w:t>
      </w:r>
      <w:r w:rsidR="00DC4D5D">
        <w:t>8</w:t>
      </w:r>
      <w:r>
        <w:t xml:space="preserve"> saw the retirement </w:t>
      </w:r>
      <w:r w:rsidR="00CE22DF">
        <w:t xml:space="preserve">of </w:t>
      </w:r>
      <w:r w:rsidR="00A846CE">
        <w:t>14</w:t>
      </w:r>
      <w:r w:rsidR="00CE22DF">
        <w:t xml:space="preserve"> staff and the transfer of </w:t>
      </w:r>
      <w:r w:rsidR="00A846CE">
        <w:t>4</w:t>
      </w:r>
      <w:r w:rsidR="00C47DDE">
        <w:t xml:space="preserve"> to promotions or higher paying posi</w:t>
      </w:r>
      <w:r w:rsidR="00A846CE">
        <w:t>tions either within our outside of the Department</w:t>
      </w:r>
      <w:proofErr w:type="gramStart"/>
      <w:r w:rsidR="00A846CE">
        <w:t>.</w:t>
      </w:r>
      <w:r w:rsidR="00C47DDE">
        <w:t>.</w:t>
      </w:r>
      <w:proofErr w:type="gramEnd"/>
      <w:r w:rsidR="00C47DDE">
        <w:t xml:space="preserve">  There were </w:t>
      </w:r>
      <w:proofErr w:type="gramStart"/>
      <w:r w:rsidR="00A846CE">
        <w:t>19</w:t>
      </w:r>
      <w:r w:rsidR="00DC4D5D">
        <w:t xml:space="preserve"> </w:t>
      </w:r>
      <w:r w:rsidR="00C47DDE">
        <w:t xml:space="preserve"> new</w:t>
      </w:r>
      <w:proofErr w:type="gramEnd"/>
      <w:r w:rsidR="00C47DDE">
        <w:t xml:space="preserve"> hires </w:t>
      </w:r>
      <w:r w:rsidR="001D32AE">
        <w:t xml:space="preserve">during the year </w:t>
      </w:r>
      <w:r w:rsidR="00C47DDE">
        <w:t xml:space="preserve">and  </w:t>
      </w:r>
      <w:r w:rsidR="00A846CE">
        <w:t>1 DCLR</w:t>
      </w:r>
      <w:r w:rsidR="001D32AE">
        <w:t xml:space="preserve"> </w:t>
      </w:r>
      <w:r w:rsidR="00A846CE">
        <w:t>was</w:t>
      </w:r>
      <w:r w:rsidR="00C47DDE">
        <w:t xml:space="preserve"> promoted to </w:t>
      </w:r>
      <w:r w:rsidR="00A846CE">
        <w:t xml:space="preserve">a </w:t>
      </w:r>
      <w:r w:rsidR="00C47DDE">
        <w:t xml:space="preserve">supervisory position.  </w:t>
      </w:r>
      <w:r w:rsidR="00137582">
        <w:t xml:space="preserve">  </w:t>
      </w:r>
      <w:r>
        <w:t xml:space="preserve"> </w:t>
      </w:r>
      <w:r w:rsidR="00137582">
        <w:t xml:space="preserve"> </w:t>
      </w:r>
    </w:p>
    <w:p w:rsidR="00806D0B" w:rsidRDefault="00806D0B" w:rsidP="00E8396C">
      <w:pPr>
        <w:jc w:val="both"/>
      </w:pPr>
    </w:p>
    <w:p w:rsidR="00137582" w:rsidRDefault="00BC1600" w:rsidP="00E8396C">
      <w:pPr>
        <w:jc w:val="both"/>
      </w:pPr>
      <w:r>
        <w:t>Use of t</w:t>
      </w:r>
      <w:r w:rsidR="00CE22DF">
        <w:t>he D</w:t>
      </w:r>
      <w:r w:rsidR="00806D0B">
        <w:t>ay Care Licensing Intern position</w:t>
      </w:r>
      <w:r w:rsidR="00CE22DF">
        <w:t xml:space="preserve"> proved to be </w:t>
      </w:r>
      <w:r>
        <w:t>a success</w:t>
      </w:r>
      <w:r w:rsidR="00CE22DF">
        <w:t xml:space="preserve"> with all remaining interns being promoted </w:t>
      </w:r>
      <w:r w:rsidR="00A846CE">
        <w:t>in</w:t>
      </w:r>
      <w:r w:rsidR="00CE22DF">
        <w:t>to Day Care Licensing Representative</w:t>
      </w:r>
      <w:r w:rsidR="00A846CE">
        <w:t xml:space="preserve"> positions</w:t>
      </w:r>
      <w:r>
        <w:t xml:space="preserve"> following their first year</w:t>
      </w:r>
      <w:r w:rsidR="00CE22DF">
        <w:t xml:space="preserve">.  No additional postings for interns have been required.  </w:t>
      </w:r>
    </w:p>
    <w:p w:rsidR="00CE22DF" w:rsidRDefault="00CE22DF" w:rsidP="00E8396C">
      <w:pPr>
        <w:jc w:val="both"/>
      </w:pPr>
    </w:p>
    <w:p w:rsidR="00806D0B" w:rsidRDefault="00806D0B" w:rsidP="00E8396C">
      <w:pPr>
        <w:jc w:val="both"/>
      </w:pPr>
      <w:r>
        <w:t xml:space="preserve">Unfortunately, hiring a new </w:t>
      </w:r>
      <w:r w:rsidR="00C33871">
        <w:t xml:space="preserve">intern or </w:t>
      </w:r>
      <w:r>
        <w:t>DCLR does not produce immediate measurable effects with respect to improving the Division’s performance.  As mentioned previously, Day Care Licensing Representatives and Supervisors must undergo very specific training on applicable Rules and Procedures. They</w:t>
      </w:r>
      <w:r w:rsidR="00A846CE">
        <w:t xml:space="preserve"> also</w:t>
      </w:r>
      <w:r>
        <w:t xml:space="preserve"> must study for and </w:t>
      </w:r>
      <w:r w:rsidR="003411C9">
        <w:t>receive a passing grade on</w:t>
      </w:r>
      <w:r w:rsidR="00C33871">
        <w:t xml:space="preserve"> four </w:t>
      </w:r>
      <w:r w:rsidR="003411C9">
        <w:t>tests</w:t>
      </w:r>
      <w:r w:rsidR="00C33871">
        <w:t>--</w:t>
      </w:r>
      <w:r>
        <w:t xml:space="preserve"> the </w:t>
      </w:r>
      <w:r w:rsidR="003411C9">
        <w:t xml:space="preserve">Illinois </w:t>
      </w:r>
      <w:r>
        <w:t xml:space="preserve">Child Care Act, and Rules 406, 407, and 408 (Day Care Home, Center and Group Day Care Home standards). </w:t>
      </w:r>
      <w:r w:rsidR="003411C9">
        <w:t xml:space="preserve"> </w:t>
      </w:r>
      <w:r>
        <w:t xml:space="preserve">Additionally, they must familiarize themselves </w:t>
      </w:r>
      <w:r w:rsidR="009808EF">
        <w:t xml:space="preserve">with other Rules, </w:t>
      </w:r>
      <w:r>
        <w:t>includ</w:t>
      </w:r>
      <w:r w:rsidR="009808EF">
        <w:t>ing</w:t>
      </w:r>
      <w:r>
        <w:t xml:space="preserve"> Rule 377 (License Exempt Facilities), Rule 382 (Advertising by Unlicensed Facilities), Rule 383 (Monitoring, Complaints and Enforcement), Rule 385 (Background Checks), and 386 (Children’s Product Safety) before they can make licensing recommendations and carry caseloads.   </w:t>
      </w:r>
      <w:r w:rsidR="00A7519F">
        <w:t xml:space="preserve">Adequate training is a key step in insuring consistency among practice statewide.  </w:t>
      </w:r>
    </w:p>
    <w:p w:rsidR="00806D0B" w:rsidRDefault="00806D0B" w:rsidP="00E8396C">
      <w:pPr>
        <w:jc w:val="both"/>
      </w:pPr>
    </w:p>
    <w:p w:rsidR="00806D0B" w:rsidRPr="00E45D0C" w:rsidRDefault="00806D0B" w:rsidP="00E65087">
      <w:pPr>
        <w:jc w:val="both"/>
        <w:rPr>
          <w:b/>
        </w:rPr>
      </w:pPr>
      <w:r w:rsidRPr="00E45D0C">
        <w:rPr>
          <w:b/>
        </w:rPr>
        <w:t xml:space="preserve"> Names of all funding used to support child day care </w:t>
      </w:r>
      <w:proofErr w:type="gramStart"/>
      <w:r w:rsidRPr="00E45D0C">
        <w:rPr>
          <w:b/>
        </w:rPr>
        <w:t>licensing :</w:t>
      </w:r>
      <w:proofErr w:type="gramEnd"/>
    </w:p>
    <w:p w:rsidR="00806D0B" w:rsidRDefault="00806D0B" w:rsidP="00806D0B"/>
    <w:p w:rsidR="00806D0B" w:rsidRDefault="00806D0B" w:rsidP="00806D0B">
      <w:r>
        <w:t xml:space="preserve">1. Child Care Development Fund </w:t>
      </w:r>
    </w:p>
    <w:p w:rsidR="00806D0B" w:rsidRDefault="00806D0B" w:rsidP="00806D0B">
      <w:r>
        <w:t xml:space="preserve">2. General Revenue Fund </w:t>
      </w:r>
    </w:p>
    <w:p w:rsidR="00806D0B" w:rsidRDefault="00806D0B" w:rsidP="00806D0B"/>
    <w:p w:rsidR="00046219" w:rsidRDefault="00046219" w:rsidP="00806D0B">
      <w:pPr>
        <w:rPr>
          <w:b/>
        </w:rPr>
      </w:pPr>
    </w:p>
    <w:p w:rsidR="00046219" w:rsidRDefault="00046219" w:rsidP="00806D0B">
      <w:pPr>
        <w:rPr>
          <w:b/>
        </w:rPr>
      </w:pPr>
    </w:p>
    <w:p w:rsidR="00806D0B" w:rsidRPr="00E45D0C" w:rsidRDefault="00806D0B" w:rsidP="00806D0B">
      <w:pPr>
        <w:rPr>
          <w:b/>
        </w:rPr>
      </w:pPr>
      <w:r w:rsidRPr="00E45D0C">
        <w:rPr>
          <w:b/>
        </w:rPr>
        <w:t xml:space="preserve"> C. The amount of expenditures claimed against federal funding sources </w:t>
      </w:r>
    </w:p>
    <w:p w:rsidR="00806D0B" w:rsidRDefault="00806D0B" w:rsidP="00806D0B"/>
    <w:p w:rsidR="00046219" w:rsidRDefault="00806D0B" w:rsidP="00806D0B">
      <w:r>
        <w:t>Child Care Development Fund (by IL fiscal year)</w:t>
      </w:r>
    </w:p>
    <w:p w:rsidR="001D32AE" w:rsidRDefault="001D32AE" w:rsidP="00806D0B"/>
    <w:p w:rsidR="00046219" w:rsidRDefault="00046219" w:rsidP="00806D0B">
      <w:r>
        <w:t>Please see table on following page.</w:t>
      </w:r>
    </w:p>
    <w:p w:rsidR="00046219" w:rsidRDefault="00046219">
      <w:r>
        <w:br w:type="page"/>
      </w:r>
    </w:p>
    <w:tbl>
      <w:tblPr>
        <w:tblStyle w:val="TableGrid"/>
        <w:tblW w:w="0" w:type="auto"/>
        <w:tblLook w:val="04A0" w:firstRow="1" w:lastRow="0" w:firstColumn="1" w:lastColumn="0" w:noHBand="0" w:noVBand="1"/>
      </w:tblPr>
      <w:tblGrid>
        <w:gridCol w:w="1368"/>
        <w:gridCol w:w="81"/>
        <w:gridCol w:w="9"/>
        <w:gridCol w:w="1440"/>
        <w:gridCol w:w="423"/>
        <w:gridCol w:w="35"/>
        <w:gridCol w:w="1072"/>
        <w:gridCol w:w="30"/>
        <w:gridCol w:w="1077"/>
        <w:gridCol w:w="25"/>
        <w:gridCol w:w="1082"/>
        <w:gridCol w:w="18"/>
        <w:gridCol w:w="1089"/>
        <w:gridCol w:w="11"/>
        <w:gridCol w:w="1096"/>
      </w:tblGrid>
      <w:tr w:rsidR="00806D0B" w:rsidRPr="007560F4" w:rsidTr="00806D0B">
        <w:tc>
          <w:tcPr>
            <w:tcW w:w="8856" w:type="dxa"/>
            <w:gridSpan w:val="15"/>
          </w:tcPr>
          <w:p w:rsidR="00806D0B" w:rsidRPr="007560F4" w:rsidRDefault="00806D0B" w:rsidP="00806D0B">
            <w:pPr>
              <w:rPr>
                <w:b/>
                <w:sz w:val="18"/>
                <w:szCs w:val="18"/>
              </w:rPr>
            </w:pPr>
            <w:r w:rsidRPr="007560F4">
              <w:rPr>
                <w:b/>
                <w:sz w:val="18"/>
                <w:szCs w:val="18"/>
              </w:rPr>
              <w:t>Child Care Development Fund—FEDERAL FISCAL YEAR FIGURES</w:t>
            </w:r>
          </w:p>
        </w:tc>
      </w:tr>
      <w:tr w:rsidR="00C8640F" w:rsidRPr="00214A92" w:rsidTr="00806D0B">
        <w:tc>
          <w:tcPr>
            <w:tcW w:w="3356" w:type="dxa"/>
            <w:gridSpan w:val="6"/>
          </w:tcPr>
          <w:p w:rsidR="00806D0B" w:rsidRPr="00214A92" w:rsidRDefault="00806D0B" w:rsidP="00806D0B">
            <w:pPr>
              <w:rPr>
                <w:sz w:val="18"/>
                <w:szCs w:val="18"/>
              </w:rPr>
            </w:pPr>
          </w:p>
        </w:tc>
        <w:tc>
          <w:tcPr>
            <w:tcW w:w="1102"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sidRPr="005E023F">
              <w:rPr>
                <w:b/>
                <w:sz w:val="18"/>
                <w:szCs w:val="18"/>
              </w:rPr>
              <w:t>12/31/13</w:t>
            </w:r>
          </w:p>
        </w:tc>
        <w:tc>
          <w:tcPr>
            <w:tcW w:w="1102"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Pr>
                <w:b/>
                <w:sz w:val="18"/>
                <w:szCs w:val="18"/>
              </w:rPr>
              <w:t>3/31/14</w:t>
            </w:r>
          </w:p>
        </w:tc>
        <w:tc>
          <w:tcPr>
            <w:tcW w:w="1100"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sidRPr="005E023F">
              <w:rPr>
                <w:b/>
                <w:sz w:val="18"/>
                <w:szCs w:val="18"/>
              </w:rPr>
              <w:t>6/30/14</w:t>
            </w:r>
          </w:p>
        </w:tc>
        <w:tc>
          <w:tcPr>
            <w:tcW w:w="1100"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sidRPr="005E023F">
              <w:rPr>
                <w:b/>
                <w:sz w:val="18"/>
                <w:szCs w:val="18"/>
              </w:rPr>
              <w:t>9/30/14</w:t>
            </w:r>
          </w:p>
        </w:tc>
        <w:tc>
          <w:tcPr>
            <w:tcW w:w="1096" w:type="dxa"/>
            <w:vAlign w:val="center"/>
          </w:tcPr>
          <w:p w:rsidR="00806D0B" w:rsidRPr="005E023F" w:rsidRDefault="00806D0B" w:rsidP="00806D0B">
            <w:pPr>
              <w:jc w:val="center"/>
              <w:rPr>
                <w:b/>
                <w:sz w:val="18"/>
                <w:szCs w:val="18"/>
              </w:rPr>
            </w:pPr>
            <w:r w:rsidRPr="005E023F">
              <w:rPr>
                <w:b/>
                <w:sz w:val="18"/>
                <w:szCs w:val="18"/>
              </w:rPr>
              <w:t>FFY 2014</w:t>
            </w:r>
          </w:p>
        </w:tc>
      </w:tr>
      <w:tr w:rsidR="00C8640F" w:rsidRPr="00214A92" w:rsidTr="00636010">
        <w:tc>
          <w:tcPr>
            <w:tcW w:w="1368" w:type="dxa"/>
          </w:tcPr>
          <w:p w:rsidR="00806D0B" w:rsidRPr="007560F4" w:rsidRDefault="00806D0B" w:rsidP="00806D0B">
            <w:pPr>
              <w:rPr>
                <w:b/>
                <w:sz w:val="18"/>
                <w:szCs w:val="18"/>
              </w:rPr>
            </w:pPr>
            <w:r w:rsidRPr="007560F4">
              <w:rPr>
                <w:b/>
                <w:sz w:val="18"/>
                <w:szCs w:val="18"/>
              </w:rPr>
              <w:t>DCFS Day Care Licensing Expenditures</w:t>
            </w:r>
          </w:p>
        </w:tc>
        <w:tc>
          <w:tcPr>
            <w:tcW w:w="1530" w:type="dxa"/>
            <w:gridSpan w:val="3"/>
          </w:tcPr>
          <w:p w:rsidR="00806D0B" w:rsidRPr="007560F4" w:rsidRDefault="00806D0B" w:rsidP="00806D0B">
            <w:pPr>
              <w:rPr>
                <w:b/>
                <w:sz w:val="18"/>
                <w:szCs w:val="18"/>
              </w:rPr>
            </w:pPr>
            <w:r w:rsidRPr="007560F4">
              <w:rPr>
                <w:b/>
                <w:sz w:val="18"/>
                <w:szCs w:val="18"/>
              </w:rPr>
              <w:t xml:space="preserve">DHS Claim Day Care Licensing </w:t>
            </w:r>
          </w:p>
        </w:tc>
        <w:tc>
          <w:tcPr>
            <w:tcW w:w="458" w:type="dxa"/>
            <w:gridSpan w:val="2"/>
            <w:vMerge w:val="restart"/>
          </w:tcPr>
          <w:p w:rsidR="00806D0B" w:rsidRPr="00214A92" w:rsidRDefault="00806D0B" w:rsidP="00806D0B">
            <w:pPr>
              <w:rPr>
                <w:sz w:val="18"/>
                <w:szCs w:val="18"/>
              </w:rPr>
            </w:pPr>
          </w:p>
        </w:tc>
        <w:tc>
          <w:tcPr>
            <w:tcW w:w="1102" w:type="dxa"/>
            <w:gridSpan w:val="2"/>
            <w:vAlign w:val="bottom"/>
          </w:tcPr>
          <w:p w:rsidR="00806D0B" w:rsidRPr="00214A92" w:rsidRDefault="00806D0B" w:rsidP="00636010">
            <w:pPr>
              <w:rPr>
                <w:sz w:val="18"/>
                <w:szCs w:val="18"/>
              </w:rPr>
            </w:pPr>
            <w:r>
              <w:rPr>
                <w:sz w:val="18"/>
                <w:szCs w:val="18"/>
              </w:rPr>
              <w:t>7,357,722</w:t>
            </w:r>
          </w:p>
        </w:tc>
        <w:tc>
          <w:tcPr>
            <w:tcW w:w="1102" w:type="dxa"/>
            <w:gridSpan w:val="2"/>
            <w:vAlign w:val="bottom"/>
          </w:tcPr>
          <w:p w:rsidR="00806D0B" w:rsidRPr="00214A92" w:rsidRDefault="00806D0B" w:rsidP="00636010">
            <w:pPr>
              <w:rPr>
                <w:sz w:val="18"/>
                <w:szCs w:val="18"/>
              </w:rPr>
            </w:pPr>
            <w:r>
              <w:rPr>
                <w:sz w:val="18"/>
                <w:szCs w:val="18"/>
              </w:rPr>
              <w:t>7,210,512</w:t>
            </w:r>
          </w:p>
        </w:tc>
        <w:tc>
          <w:tcPr>
            <w:tcW w:w="1100" w:type="dxa"/>
            <w:gridSpan w:val="2"/>
            <w:vAlign w:val="bottom"/>
          </w:tcPr>
          <w:p w:rsidR="00806D0B" w:rsidRPr="00214A92" w:rsidRDefault="00806D0B" w:rsidP="00636010">
            <w:pPr>
              <w:rPr>
                <w:sz w:val="18"/>
                <w:szCs w:val="18"/>
              </w:rPr>
            </w:pPr>
            <w:r>
              <w:rPr>
                <w:sz w:val="18"/>
                <w:szCs w:val="18"/>
              </w:rPr>
              <w:t>7,373,443</w:t>
            </w:r>
          </w:p>
        </w:tc>
        <w:tc>
          <w:tcPr>
            <w:tcW w:w="1100" w:type="dxa"/>
            <w:gridSpan w:val="2"/>
            <w:vAlign w:val="bottom"/>
          </w:tcPr>
          <w:p w:rsidR="00806D0B" w:rsidRPr="00214A92" w:rsidRDefault="00806D0B" w:rsidP="00636010">
            <w:pPr>
              <w:rPr>
                <w:sz w:val="18"/>
                <w:szCs w:val="18"/>
              </w:rPr>
            </w:pPr>
            <w:r>
              <w:rPr>
                <w:sz w:val="18"/>
                <w:szCs w:val="18"/>
              </w:rPr>
              <w:t>7,173,803</w:t>
            </w:r>
          </w:p>
        </w:tc>
        <w:tc>
          <w:tcPr>
            <w:tcW w:w="1096" w:type="dxa"/>
            <w:vAlign w:val="bottom"/>
          </w:tcPr>
          <w:p w:rsidR="00806D0B" w:rsidRPr="00214A92" w:rsidRDefault="00806D0B" w:rsidP="00636010">
            <w:pPr>
              <w:rPr>
                <w:sz w:val="18"/>
                <w:szCs w:val="18"/>
              </w:rPr>
            </w:pPr>
            <w:r>
              <w:rPr>
                <w:sz w:val="18"/>
                <w:szCs w:val="18"/>
              </w:rPr>
              <w:t>29,115,480</w:t>
            </w:r>
          </w:p>
        </w:tc>
      </w:tr>
      <w:tr w:rsidR="00C8640F" w:rsidRPr="00214A92" w:rsidTr="00636010">
        <w:trPr>
          <w:trHeight w:val="341"/>
        </w:trPr>
        <w:tc>
          <w:tcPr>
            <w:tcW w:w="2898" w:type="dxa"/>
            <w:gridSpan w:val="4"/>
            <w:vAlign w:val="bottom"/>
          </w:tcPr>
          <w:p w:rsidR="00806D0B" w:rsidRPr="007560F4" w:rsidRDefault="00806D0B" w:rsidP="00806D0B">
            <w:pPr>
              <w:jc w:val="right"/>
              <w:rPr>
                <w:b/>
                <w:sz w:val="18"/>
                <w:szCs w:val="18"/>
              </w:rPr>
            </w:pPr>
            <w:r w:rsidRPr="007560F4">
              <w:rPr>
                <w:b/>
                <w:sz w:val="18"/>
                <w:szCs w:val="18"/>
              </w:rPr>
              <w:t>Allocation Percentage</w:t>
            </w:r>
          </w:p>
        </w:tc>
        <w:tc>
          <w:tcPr>
            <w:tcW w:w="458" w:type="dxa"/>
            <w:gridSpan w:val="2"/>
            <w:vMerge/>
          </w:tcPr>
          <w:p w:rsidR="00806D0B" w:rsidRPr="00214A92" w:rsidRDefault="00806D0B" w:rsidP="00806D0B">
            <w:pPr>
              <w:rPr>
                <w:sz w:val="18"/>
                <w:szCs w:val="18"/>
              </w:rPr>
            </w:pPr>
          </w:p>
        </w:tc>
        <w:tc>
          <w:tcPr>
            <w:tcW w:w="1102" w:type="dxa"/>
            <w:gridSpan w:val="2"/>
            <w:vAlign w:val="bottom"/>
          </w:tcPr>
          <w:p w:rsidR="00806D0B" w:rsidRPr="00214A92" w:rsidRDefault="00806D0B" w:rsidP="00636010">
            <w:pPr>
              <w:rPr>
                <w:sz w:val="18"/>
                <w:szCs w:val="18"/>
              </w:rPr>
            </w:pPr>
            <w:r>
              <w:rPr>
                <w:sz w:val="18"/>
                <w:szCs w:val="18"/>
              </w:rPr>
              <w:t>62.24%</w:t>
            </w:r>
          </w:p>
        </w:tc>
        <w:tc>
          <w:tcPr>
            <w:tcW w:w="1102" w:type="dxa"/>
            <w:gridSpan w:val="2"/>
            <w:vAlign w:val="bottom"/>
          </w:tcPr>
          <w:p w:rsidR="00806D0B" w:rsidRPr="00214A92" w:rsidRDefault="00806D0B" w:rsidP="00636010">
            <w:pPr>
              <w:rPr>
                <w:sz w:val="18"/>
                <w:szCs w:val="18"/>
              </w:rPr>
            </w:pPr>
            <w:r>
              <w:rPr>
                <w:sz w:val="18"/>
                <w:szCs w:val="18"/>
              </w:rPr>
              <w:t>58.88%</w:t>
            </w:r>
          </w:p>
        </w:tc>
        <w:tc>
          <w:tcPr>
            <w:tcW w:w="1100" w:type="dxa"/>
            <w:gridSpan w:val="2"/>
            <w:vAlign w:val="bottom"/>
          </w:tcPr>
          <w:p w:rsidR="00806D0B" w:rsidRPr="00214A92" w:rsidRDefault="00806D0B" w:rsidP="00636010">
            <w:pPr>
              <w:rPr>
                <w:sz w:val="18"/>
                <w:szCs w:val="18"/>
              </w:rPr>
            </w:pPr>
            <w:r>
              <w:rPr>
                <w:sz w:val="18"/>
                <w:szCs w:val="18"/>
              </w:rPr>
              <w:t>64.68%</w:t>
            </w:r>
          </w:p>
        </w:tc>
        <w:tc>
          <w:tcPr>
            <w:tcW w:w="1100" w:type="dxa"/>
            <w:gridSpan w:val="2"/>
            <w:vAlign w:val="bottom"/>
          </w:tcPr>
          <w:p w:rsidR="00806D0B" w:rsidRPr="00214A92" w:rsidRDefault="00806D0B" w:rsidP="00636010">
            <w:pPr>
              <w:rPr>
                <w:sz w:val="18"/>
                <w:szCs w:val="18"/>
              </w:rPr>
            </w:pPr>
            <w:r>
              <w:rPr>
                <w:sz w:val="18"/>
                <w:szCs w:val="18"/>
              </w:rPr>
              <w:t>64.18%</w:t>
            </w:r>
          </w:p>
        </w:tc>
        <w:tc>
          <w:tcPr>
            <w:tcW w:w="1096" w:type="dxa"/>
            <w:vAlign w:val="bottom"/>
          </w:tcPr>
          <w:p w:rsidR="00806D0B" w:rsidRPr="00214A92" w:rsidRDefault="00806D0B" w:rsidP="00636010">
            <w:pPr>
              <w:rPr>
                <w:sz w:val="18"/>
                <w:szCs w:val="18"/>
              </w:rPr>
            </w:pPr>
            <w:r>
              <w:rPr>
                <w:sz w:val="18"/>
                <w:szCs w:val="18"/>
              </w:rPr>
              <w:t>62.50%</w:t>
            </w:r>
          </w:p>
        </w:tc>
      </w:tr>
      <w:tr w:rsidR="00C8640F" w:rsidRPr="00214A92" w:rsidTr="00636010">
        <w:trPr>
          <w:trHeight w:val="359"/>
        </w:trPr>
        <w:tc>
          <w:tcPr>
            <w:tcW w:w="2898" w:type="dxa"/>
            <w:gridSpan w:val="4"/>
            <w:vAlign w:val="bottom"/>
          </w:tcPr>
          <w:p w:rsidR="00806D0B" w:rsidRPr="007560F4" w:rsidRDefault="00806D0B" w:rsidP="00806D0B">
            <w:pPr>
              <w:jc w:val="right"/>
              <w:rPr>
                <w:b/>
                <w:sz w:val="18"/>
                <w:szCs w:val="18"/>
              </w:rPr>
            </w:pPr>
            <w:r w:rsidRPr="007560F4">
              <w:rPr>
                <w:b/>
                <w:sz w:val="18"/>
                <w:szCs w:val="18"/>
              </w:rPr>
              <w:t>Total CCDF Claim</w:t>
            </w:r>
          </w:p>
        </w:tc>
        <w:tc>
          <w:tcPr>
            <w:tcW w:w="458" w:type="dxa"/>
            <w:gridSpan w:val="2"/>
            <w:vMerge/>
          </w:tcPr>
          <w:p w:rsidR="00806D0B" w:rsidRPr="00214A92" w:rsidRDefault="00806D0B" w:rsidP="00806D0B">
            <w:pPr>
              <w:rPr>
                <w:sz w:val="18"/>
                <w:szCs w:val="18"/>
              </w:rPr>
            </w:pPr>
          </w:p>
        </w:tc>
        <w:tc>
          <w:tcPr>
            <w:tcW w:w="1102" w:type="dxa"/>
            <w:gridSpan w:val="2"/>
            <w:vAlign w:val="bottom"/>
          </w:tcPr>
          <w:p w:rsidR="00806D0B" w:rsidRPr="00214A92" w:rsidRDefault="00806D0B" w:rsidP="00636010">
            <w:pPr>
              <w:rPr>
                <w:sz w:val="18"/>
                <w:szCs w:val="18"/>
              </w:rPr>
            </w:pPr>
            <w:r>
              <w:rPr>
                <w:sz w:val="18"/>
                <w:szCs w:val="18"/>
              </w:rPr>
              <w:t>4,579,538</w:t>
            </w:r>
          </w:p>
        </w:tc>
        <w:tc>
          <w:tcPr>
            <w:tcW w:w="1102" w:type="dxa"/>
            <w:gridSpan w:val="2"/>
            <w:vAlign w:val="bottom"/>
          </w:tcPr>
          <w:p w:rsidR="00806D0B" w:rsidRPr="00214A92" w:rsidRDefault="00806D0B" w:rsidP="00636010">
            <w:pPr>
              <w:rPr>
                <w:sz w:val="18"/>
                <w:szCs w:val="18"/>
              </w:rPr>
            </w:pPr>
            <w:r>
              <w:rPr>
                <w:sz w:val="18"/>
                <w:szCs w:val="18"/>
              </w:rPr>
              <w:t>4,245,494</w:t>
            </w:r>
          </w:p>
        </w:tc>
        <w:tc>
          <w:tcPr>
            <w:tcW w:w="1100" w:type="dxa"/>
            <w:gridSpan w:val="2"/>
            <w:vAlign w:val="bottom"/>
          </w:tcPr>
          <w:p w:rsidR="00806D0B" w:rsidRPr="00214A92" w:rsidRDefault="00806D0B" w:rsidP="00636010">
            <w:pPr>
              <w:rPr>
                <w:sz w:val="18"/>
                <w:szCs w:val="18"/>
              </w:rPr>
            </w:pPr>
            <w:r>
              <w:rPr>
                <w:sz w:val="18"/>
                <w:szCs w:val="18"/>
              </w:rPr>
              <w:t>4,769,457</w:t>
            </w:r>
          </w:p>
        </w:tc>
        <w:tc>
          <w:tcPr>
            <w:tcW w:w="1100" w:type="dxa"/>
            <w:gridSpan w:val="2"/>
            <w:vAlign w:val="bottom"/>
          </w:tcPr>
          <w:p w:rsidR="00806D0B" w:rsidRPr="00214A92" w:rsidRDefault="00806D0B" w:rsidP="00636010">
            <w:pPr>
              <w:rPr>
                <w:sz w:val="18"/>
                <w:szCs w:val="18"/>
              </w:rPr>
            </w:pPr>
            <w:r>
              <w:rPr>
                <w:sz w:val="18"/>
                <w:szCs w:val="18"/>
              </w:rPr>
              <w:t>4,604,106</w:t>
            </w:r>
          </w:p>
        </w:tc>
        <w:tc>
          <w:tcPr>
            <w:tcW w:w="1096" w:type="dxa"/>
            <w:vAlign w:val="bottom"/>
          </w:tcPr>
          <w:p w:rsidR="00806D0B" w:rsidRPr="00214A92" w:rsidRDefault="00806D0B" w:rsidP="00636010">
            <w:pPr>
              <w:rPr>
                <w:sz w:val="18"/>
                <w:szCs w:val="18"/>
              </w:rPr>
            </w:pPr>
            <w:r>
              <w:rPr>
                <w:sz w:val="18"/>
                <w:szCs w:val="18"/>
              </w:rPr>
              <w:t>18,198,595</w:t>
            </w:r>
          </w:p>
        </w:tc>
      </w:tr>
      <w:tr w:rsidR="00806D0B" w:rsidRPr="00214A92" w:rsidTr="00806D0B">
        <w:trPr>
          <w:trHeight w:val="377"/>
        </w:trPr>
        <w:tc>
          <w:tcPr>
            <w:tcW w:w="8856" w:type="dxa"/>
            <w:gridSpan w:val="15"/>
            <w:shd w:val="clear" w:color="auto" w:fill="92D050"/>
          </w:tcPr>
          <w:p w:rsidR="00806D0B" w:rsidRPr="00214A92" w:rsidRDefault="00806D0B" w:rsidP="00806D0B">
            <w:pPr>
              <w:rPr>
                <w:sz w:val="18"/>
                <w:szCs w:val="18"/>
              </w:rPr>
            </w:pPr>
          </w:p>
        </w:tc>
      </w:tr>
      <w:tr w:rsidR="00C8640F" w:rsidRPr="00214A92" w:rsidTr="00806D0B">
        <w:tc>
          <w:tcPr>
            <w:tcW w:w="2898" w:type="dxa"/>
            <w:gridSpan w:val="4"/>
          </w:tcPr>
          <w:p w:rsidR="00806D0B" w:rsidRPr="005E023F" w:rsidRDefault="00806D0B" w:rsidP="00806D0B">
            <w:pPr>
              <w:rPr>
                <w:b/>
                <w:sz w:val="18"/>
                <w:szCs w:val="18"/>
              </w:rPr>
            </w:pPr>
            <w:r w:rsidRPr="005E023F">
              <w:rPr>
                <w:b/>
                <w:sz w:val="18"/>
                <w:szCs w:val="18"/>
              </w:rPr>
              <w:t>FFY 2015</w:t>
            </w:r>
          </w:p>
        </w:tc>
        <w:tc>
          <w:tcPr>
            <w:tcW w:w="458" w:type="dxa"/>
            <w:gridSpan w:val="2"/>
          </w:tcPr>
          <w:p w:rsidR="00806D0B" w:rsidRPr="00214A92" w:rsidRDefault="00806D0B" w:rsidP="00806D0B">
            <w:pPr>
              <w:rPr>
                <w:sz w:val="18"/>
                <w:szCs w:val="18"/>
              </w:rPr>
            </w:pPr>
          </w:p>
        </w:tc>
        <w:tc>
          <w:tcPr>
            <w:tcW w:w="1102" w:type="dxa"/>
            <w:gridSpan w:val="2"/>
          </w:tcPr>
          <w:p w:rsidR="00806D0B" w:rsidRPr="005E023F" w:rsidRDefault="00806D0B" w:rsidP="00806D0B">
            <w:pPr>
              <w:rPr>
                <w:b/>
                <w:sz w:val="18"/>
                <w:szCs w:val="18"/>
              </w:rPr>
            </w:pPr>
            <w:r w:rsidRPr="005E023F">
              <w:rPr>
                <w:b/>
                <w:sz w:val="18"/>
                <w:szCs w:val="18"/>
              </w:rPr>
              <w:t>QE  12/31/14</w:t>
            </w:r>
          </w:p>
        </w:tc>
        <w:tc>
          <w:tcPr>
            <w:tcW w:w="1102" w:type="dxa"/>
            <w:gridSpan w:val="2"/>
          </w:tcPr>
          <w:p w:rsidR="00806D0B" w:rsidRPr="005E023F" w:rsidRDefault="00806D0B" w:rsidP="00806D0B">
            <w:pPr>
              <w:rPr>
                <w:b/>
                <w:sz w:val="18"/>
                <w:szCs w:val="18"/>
              </w:rPr>
            </w:pPr>
            <w:r w:rsidRPr="005E023F">
              <w:rPr>
                <w:b/>
                <w:sz w:val="18"/>
                <w:szCs w:val="18"/>
              </w:rPr>
              <w:t xml:space="preserve">QE </w:t>
            </w:r>
          </w:p>
          <w:p w:rsidR="00806D0B" w:rsidRPr="005E023F" w:rsidRDefault="00806D0B" w:rsidP="00806D0B">
            <w:pPr>
              <w:rPr>
                <w:b/>
                <w:sz w:val="18"/>
                <w:szCs w:val="18"/>
              </w:rPr>
            </w:pPr>
            <w:r>
              <w:rPr>
                <w:b/>
                <w:sz w:val="18"/>
                <w:szCs w:val="18"/>
              </w:rPr>
              <w:t xml:space="preserve"> 3/31/</w:t>
            </w:r>
            <w:r w:rsidRPr="005E023F">
              <w:rPr>
                <w:b/>
                <w:sz w:val="18"/>
                <w:szCs w:val="18"/>
              </w:rPr>
              <w:t>15</w:t>
            </w:r>
          </w:p>
        </w:tc>
        <w:tc>
          <w:tcPr>
            <w:tcW w:w="1100"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Pr>
                <w:b/>
                <w:sz w:val="18"/>
                <w:szCs w:val="18"/>
              </w:rPr>
              <w:t>6/30/</w:t>
            </w:r>
            <w:r w:rsidRPr="005E023F">
              <w:rPr>
                <w:b/>
                <w:sz w:val="18"/>
                <w:szCs w:val="18"/>
              </w:rPr>
              <w:t>15</w:t>
            </w:r>
          </w:p>
        </w:tc>
        <w:tc>
          <w:tcPr>
            <w:tcW w:w="1100" w:type="dxa"/>
            <w:gridSpan w:val="2"/>
          </w:tcPr>
          <w:p w:rsidR="00806D0B" w:rsidRPr="005E023F" w:rsidRDefault="00806D0B" w:rsidP="00806D0B">
            <w:pPr>
              <w:rPr>
                <w:b/>
                <w:sz w:val="18"/>
                <w:szCs w:val="18"/>
              </w:rPr>
            </w:pPr>
            <w:r w:rsidRPr="005E023F">
              <w:rPr>
                <w:b/>
                <w:sz w:val="18"/>
                <w:szCs w:val="18"/>
              </w:rPr>
              <w:t>QE</w:t>
            </w:r>
          </w:p>
          <w:p w:rsidR="00806D0B" w:rsidRPr="005E023F" w:rsidRDefault="00806D0B" w:rsidP="00806D0B">
            <w:pPr>
              <w:rPr>
                <w:b/>
                <w:sz w:val="18"/>
                <w:szCs w:val="18"/>
              </w:rPr>
            </w:pPr>
            <w:r>
              <w:rPr>
                <w:b/>
                <w:sz w:val="18"/>
                <w:szCs w:val="18"/>
              </w:rPr>
              <w:t>9/30/</w:t>
            </w:r>
            <w:r w:rsidRPr="005E023F">
              <w:rPr>
                <w:b/>
                <w:sz w:val="18"/>
                <w:szCs w:val="18"/>
              </w:rPr>
              <w:t>15</w:t>
            </w:r>
          </w:p>
        </w:tc>
        <w:tc>
          <w:tcPr>
            <w:tcW w:w="1096" w:type="dxa"/>
            <w:vAlign w:val="center"/>
          </w:tcPr>
          <w:p w:rsidR="00806D0B" w:rsidRPr="005E023F" w:rsidRDefault="00806D0B" w:rsidP="00806D0B">
            <w:pPr>
              <w:jc w:val="center"/>
              <w:rPr>
                <w:b/>
                <w:sz w:val="18"/>
                <w:szCs w:val="18"/>
              </w:rPr>
            </w:pPr>
            <w:r w:rsidRPr="005E023F">
              <w:rPr>
                <w:b/>
                <w:sz w:val="18"/>
                <w:szCs w:val="18"/>
              </w:rPr>
              <w:t>FFY 201</w:t>
            </w:r>
            <w:r>
              <w:rPr>
                <w:b/>
                <w:sz w:val="18"/>
                <w:szCs w:val="18"/>
              </w:rPr>
              <w:t>5</w:t>
            </w:r>
          </w:p>
        </w:tc>
      </w:tr>
      <w:tr w:rsidR="00C8640F" w:rsidRPr="00214A92" w:rsidTr="00636010">
        <w:tc>
          <w:tcPr>
            <w:tcW w:w="1368" w:type="dxa"/>
          </w:tcPr>
          <w:p w:rsidR="00806D0B" w:rsidRPr="00214A92" w:rsidRDefault="00806D0B" w:rsidP="00806D0B">
            <w:pPr>
              <w:rPr>
                <w:sz w:val="18"/>
                <w:szCs w:val="18"/>
              </w:rPr>
            </w:pPr>
            <w:r w:rsidRPr="007560F4">
              <w:rPr>
                <w:b/>
                <w:sz w:val="18"/>
                <w:szCs w:val="18"/>
              </w:rPr>
              <w:t>DCFS Day Care Licensing Expenditures</w:t>
            </w:r>
          </w:p>
        </w:tc>
        <w:tc>
          <w:tcPr>
            <w:tcW w:w="1530" w:type="dxa"/>
            <w:gridSpan w:val="3"/>
          </w:tcPr>
          <w:p w:rsidR="00806D0B" w:rsidRPr="00214A92" w:rsidRDefault="00806D0B" w:rsidP="00806D0B">
            <w:pPr>
              <w:rPr>
                <w:sz w:val="18"/>
                <w:szCs w:val="18"/>
              </w:rPr>
            </w:pPr>
            <w:r w:rsidRPr="007560F4">
              <w:rPr>
                <w:b/>
                <w:sz w:val="18"/>
                <w:szCs w:val="18"/>
              </w:rPr>
              <w:t>DHS Claim Day Care Licensing</w:t>
            </w:r>
          </w:p>
        </w:tc>
        <w:tc>
          <w:tcPr>
            <w:tcW w:w="458" w:type="dxa"/>
            <w:gridSpan w:val="2"/>
            <w:vMerge w:val="restart"/>
          </w:tcPr>
          <w:p w:rsidR="00806D0B" w:rsidRPr="00214A92" w:rsidRDefault="00806D0B" w:rsidP="00806D0B">
            <w:pPr>
              <w:rPr>
                <w:sz w:val="18"/>
                <w:szCs w:val="18"/>
              </w:rPr>
            </w:pPr>
          </w:p>
        </w:tc>
        <w:tc>
          <w:tcPr>
            <w:tcW w:w="1102" w:type="dxa"/>
            <w:gridSpan w:val="2"/>
            <w:vAlign w:val="bottom"/>
          </w:tcPr>
          <w:p w:rsidR="00806D0B" w:rsidRPr="00214A92" w:rsidRDefault="00806D0B" w:rsidP="00636010">
            <w:pPr>
              <w:rPr>
                <w:sz w:val="18"/>
                <w:szCs w:val="18"/>
              </w:rPr>
            </w:pPr>
            <w:r>
              <w:rPr>
                <w:sz w:val="18"/>
                <w:szCs w:val="18"/>
              </w:rPr>
              <w:t>7,414,833</w:t>
            </w:r>
          </w:p>
        </w:tc>
        <w:tc>
          <w:tcPr>
            <w:tcW w:w="1102" w:type="dxa"/>
            <w:gridSpan w:val="2"/>
            <w:vAlign w:val="bottom"/>
          </w:tcPr>
          <w:p w:rsidR="00806D0B" w:rsidRPr="00214A92" w:rsidRDefault="00806D0B" w:rsidP="00636010">
            <w:pPr>
              <w:rPr>
                <w:sz w:val="18"/>
                <w:szCs w:val="18"/>
              </w:rPr>
            </w:pPr>
            <w:r>
              <w:rPr>
                <w:sz w:val="18"/>
                <w:szCs w:val="18"/>
              </w:rPr>
              <w:t>7,199,652</w:t>
            </w:r>
          </w:p>
        </w:tc>
        <w:tc>
          <w:tcPr>
            <w:tcW w:w="1100" w:type="dxa"/>
            <w:gridSpan w:val="2"/>
            <w:vAlign w:val="bottom"/>
          </w:tcPr>
          <w:p w:rsidR="00806D0B" w:rsidRPr="00214A92" w:rsidRDefault="00806D0B" w:rsidP="00636010">
            <w:pPr>
              <w:rPr>
                <w:sz w:val="18"/>
                <w:szCs w:val="18"/>
              </w:rPr>
            </w:pPr>
            <w:r>
              <w:rPr>
                <w:sz w:val="18"/>
                <w:szCs w:val="18"/>
              </w:rPr>
              <w:t>7,445,003</w:t>
            </w:r>
          </w:p>
        </w:tc>
        <w:tc>
          <w:tcPr>
            <w:tcW w:w="1100" w:type="dxa"/>
            <w:gridSpan w:val="2"/>
            <w:vAlign w:val="bottom"/>
          </w:tcPr>
          <w:p w:rsidR="00806D0B" w:rsidRPr="00214A92" w:rsidRDefault="00806D0B" w:rsidP="00636010">
            <w:pPr>
              <w:rPr>
                <w:sz w:val="18"/>
                <w:szCs w:val="18"/>
              </w:rPr>
            </w:pPr>
            <w:r>
              <w:rPr>
                <w:sz w:val="18"/>
                <w:szCs w:val="18"/>
              </w:rPr>
              <w:t xml:space="preserve"> 7,159,161</w:t>
            </w:r>
          </w:p>
        </w:tc>
        <w:tc>
          <w:tcPr>
            <w:tcW w:w="1096" w:type="dxa"/>
            <w:vAlign w:val="bottom"/>
          </w:tcPr>
          <w:p w:rsidR="00806D0B" w:rsidRPr="00214A92" w:rsidRDefault="00806D0B" w:rsidP="00636010">
            <w:pPr>
              <w:rPr>
                <w:sz w:val="18"/>
                <w:szCs w:val="18"/>
              </w:rPr>
            </w:pPr>
            <w:r>
              <w:rPr>
                <w:sz w:val="18"/>
                <w:szCs w:val="18"/>
              </w:rPr>
              <w:t>22,059,538</w:t>
            </w:r>
          </w:p>
        </w:tc>
      </w:tr>
      <w:tr w:rsidR="00C8640F" w:rsidRPr="00214A92" w:rsidTr="00636010">
        <w:tc>
          <w:tcPr>
            <w:tcW w:w="2898" w:type="dxa"/>
            <w:gridSpan w:val="4"/>
            <w:vAlign w:val="bottom"/>
          </w:tcPr>
          <w:p w:rsidR="00806D0B" w:rsidRPr="005E023F" w:rsidRDefault="00806D0B" w:rsidP="00806D0B">
            <w:pPr>
              <w:jc w:val="right"/>
              <w:rPr>
                <w:b/>
                <w:sz w:val="18"/>
                <w:szCs w:val="18"/>
              </w:rPr>
            </w:pPr>
            <w:r w:rsidRPr="005E023F">
              <w:rPr>
                <w:b/>
                <w:sz w:val="18"/>
                <w:szCs w:val="18"/>
              </w:rPr>
              <w:t>Allocation Percentage</w:t>
            </w:r>
          </w:p>
          <w:p w:rsidR="00806D0B" w:rsidRPr="005E023F" w:rsidRDefault="00806D0B" w:rsidP="00806D0B">
            <w:pPr>
              <w:jc w:val="right"/>
              <w:rPr>
                <w:b/>
                <w:sz w:val="18"/>
                <w:szCs w:val="18"/>
              </w:rPr>
            </w:pPr>
          </w:p>
        </w:tc>
        <w:tc>
          <w:tcPr>
            <w:tcW w:w="458" w:type="dxa"/>
            <w:gridSpan w:val="2"/>
            <w:vMerge/>
          </w:tcPr>
          <w:p w:rsidR="00806D0B" w:rsidRPr="00214A92" w:rsidRDefault="00806D0B" w:rsidP="00806D0B">
            <w:pPr>
              <w:rPr>
                <w:sz w:val="18"/>
                <w:szCs w:val="18"/>
              </w:rPr>
            </w:pPr>
          </w:p>
        </w:tc>
        <w:tc>
          <w:tcPr>
            <w:tcW w:w="1102" w:type="dxa"/>
            <w:gridSpan w:val="2"/>
            <w:vAlign w:val="bottom"/>
          </w:tcPr>
          <w:p w:rsidR="00806D0B" w:rsidRPr="00214A92" w:rsidRDefault="00806D0B" w:rsidP="00636010">
            <w:pPr>
              <w:rPr>
                <w:sz w:val="18"/>
                <w:szCs w:val="18"/>
              </w:rPr>
            </w:pPr>
            <w:r>
              <w:rPr>
                <w:sz w:val="18"/>
                <w:szCs w:val="18"/>
              </w:rPr>
              <w:t>66.19%</w:t>
            </w:r>
          </w:p>
        </w:tc>
        <w:tc>
          <w:tcPr>
            <w:tcW w:w="1102" w:type="dxa"/>
            <w:gridSpan w:val="2"/>
            <w:vAlign w:val="bottom"/>
          </w:tcPr>
          <w:p w:rsidR="00806D0B" w:rsidRPr="00214A92" w:rsidRDefault="00806D0B" w:rsidP="00636010">
            <w:pPr>
              <w:rPr>
                <w:sz w:val="18"/>
                <w:szCs w:val="18"/>
              </w:rPr>
            </w:pPr>
            <w:r>
              <w:rPr>
                <w:sz w:val="18"/>
                <w:szCs w:val="18"/>
              </w:rPr>
              <w:t>66.94%</w:t>
            </w:r>
          </w:p>
        </w:tc>
        <w:tc>
          <w:tcPr>
            <w:tcW w:w="1100" w:type="dxa"/>
            <w:gridSpan w:val="2"/>
            <w:vAlign w:val="bottom"/>
          </w:tcPr>
          <w:p w:rsidR="00806D0B" w:rsidRPr="00214A92" w:rsidRDefault="00806D0B" w:rsidP="00636010">
            <w:pPr>
              <w:rPr>
                <w:sz w:val="18"/>
                <w:szCs w:val="18"/>
              </w:rPr>
            </w:pPr>
            <w:r>
              <w:rPr>
                <w:sz w:val="18"/>
                <w:szCs w:val="18"/>
              </w:rPr>
              <w:t>67.18%</w:t>
            </w:r>
          </w:p>
        </w:tc>
        <w:tc>
          <w:tcPr>
            <w:tcW w:w="1100" w:type="dxa"/>
            <w:gridSpan w:val="2"/>
            <w:vAlign w:val="bottom"/>
          </w:tcPr>
          <w:p w:rsidR="00806D0B" w:rsidRPr="00214A92" w:rsidRDefault="00806D0B" w:rsidP="00636010">
            <w:pPr>
              <w:rPr>
                <w:sz w:val="18"/>
                <w:szCs w:val="18"/>
              </w:rPr>
            </w:pPr>
            <w:r>
              <w:rPr>
                <w:sz w:val="18"/>
                <w:szCs w:val="18"/>
              </w:rPr>
              <w:t>64.31%</w:t>
            </w:r>
          </w:p>
        </w:tc>
        <w:tc>
          <w:tcPr>
            <w:tcW w:w="1096" w:type="dxa"/>
            <w:vAlign w:val="bottom"/>
          </w:tcPr>
          <w:p w:rsidR="00806D0B" w:rsidRPr="00214A92" w:rsidRDefault="00806D0B" w:rsidP="00636010">
            <w:pPr>
              <w:rPr>
                <w:sz w:val="18"/>
                <w:szCs w:val="18"/>
              </w:rPr>
            </w:pPr>
            <w:r>
              <w:rPr>
                <w:sz w:val="18"/>
                <w:szCs w:val="18"/>
              </w:rPr>
              <w:t>66.77%</w:t>
            </w:r>
          </w:p>
        </w:tc>
      </w:tr>
      <w:tr w:rsidR="00C8640F" w:rsidRPr="00214A92" w:rsidTr="00636010">
        <w:trPr>
          <w:trHeight w:val="377"/>
        </w:trPr>
        <w:tc>
          <w:tcPr>
            <w:tcW w:w="2898" w:type="dxa"/>
            <w:gridSpan w:val="4"/>
            <w:vAlign w:val="bottom"/>
          </w:tcPr>
          <w:p w:rsidR="00806D0B" w:rsidRPr="005E023F" w:rsidRDefault="00806D0B" w:rsidP="00806D0B">
            <w:pPr>
              <w:jc w:val="right"/>
              <w:rPr>
                <w:b/>
                <w:sz w:val="18"/>
                <w:szCs w:val="18"/>
              </w:rPr>
            </w:pPr>
            <w:r w:rsidRPr="005E023F">
              <w:rPr>
                <w:b/>
                <w:sz w:val="18"/>
                <w:szCs w:val="18"/>
              </w:rPr>
              <w:t>Total CCDF Claim</w:t>
            </w:r>
          </w:p>
        </w:tc>
        <w:tc>
          <w:tcPr>
            <w:tcW w:w="458" w:type="dxa"/>
            <w:gridSpan w:val="2"/>
            <w:vMerge/>
          </w:tcPr>
          <w:p w:rsidR="00806D0B" w:rsidRPr="00214A92" w:rsidRDefault="00806D0B" w:rsidP="00806D0B">
            <w:pPr>
              <w:rPr>
                <w:sz w:val="18"/>
                <w:szCs w:val="18"/>
              </w:rPr>
            </w:pPr>
          </w:p>
        </w:tc>
        <w:tc>
          <w:tcPr>
            <w:tcW w:w="1102" w:type="dxa"/>
            <w:gridSpan w:val="2"/>
            <w:vAlign w:val="bottom"/>
          </w:tcPr>
          <w:p w:rsidR="00806D0B" w:rsidRPr="00214A92" w:rsidRDefault="00806D0B" w:rsidP="00636010">
            <w:pPr>
              <w:rPr>
                <w:sz w:val="18"/>
                <w:szCs w:val="18"/>
              </w:rPr>
            </w:pPr>
            <w:r>
              <w:rPr>
                <w:sz w:val="18"/>
                <w:szCs w:val="18"/>
              </w:rPr>
              <w:t>4,908,068</w:t>
            </w:r>
          </w:p>
        </w:tc>
        <w:tc>
          <w:tcPr>
            <w:tcW w:w="1102" w:type="dxa"/>
            <w:gridSpan w:val="2"/>
            <w:vAlign w:val="bottom"/>
          </w:tcPr>
          <w:p w:rsidR="00806D0B" w:rsidRPr="00214A92" w:rsidRDefault="00806D0B" w:rsidP="00636010">
            <w:pPr>
              <w:rPr>
                <w:sz w:val="18"/>
                <w:szCs w:val="18"/>
              </w:rPr>
            </w:pPr>
            <w:r>
              <w:rPr>
                <w:sz w:val="18"/>
                <w:szCs w:val="18"/>
              </w:rPr>
              <w:t>4,819,406</w:t>
            </w:r>
          </w:p>
        </w:tc>
        <w:tc>
          <w:tcPr>
            <w:tcW w:w="1100" w:type="dxa"/>
            <w:gridSpan w:val="2"/>
            <w:vAlign w:val="bottom"/>
          </w:tcPr>
          <w:p w:rsidR="00806D0B" w:rsidRPr="00214A92" w:rsidRDefault="00806D0B" w:rsidP="00636010">
            <w:pPr>
              <w:rPr>
                <w:sz w:val="18"/>
                <w:szCs w:val="18"/>
              </w:rPr>
            </w:pPr>
            <w:r>
              <w:rPr>
                <w:sz w:val="18"/>
                <w:szCs w:val="18"/>
              </w:rPr>
              <w:t>5,001,703</w:t>
            </w:r>
          </w:p>
        </w:tc>
        <w:tc>
          <w:tcPr>
            <w:tcW w:w="1100" w:type="dxa"/>
            <w:gridSpan w:val="2"/>
            <w:vAlign w:val="bottom"/>
          </w:tcPr>
          <w:p w:rsidR="00806D0B" w:rsidRPr="00214A92" w:rsidRDefault="00806D0B" w:rsidP="00636010">
            <w:pPr>
              <w:rPr>
                <w:sz w:val="18"/>
                <w:szCs w:val="18"/>
              </w:rPr>
            </w:pPr>
            <w:r>
              <w:rPr>
                <w:sz w:val="18"/>
                <w:szCs w:val="18"/>
              </w:rPr>
              <w:t>4,604,013</w:t>
            </w:r>
          </w:p>
        </w:tc>
        <w:tc>
          <w:tcPr>
            <w:tcW w:w="1096" w:type="dxa"/>
            <w:vAlign w:val="bottom"/>
          </w:tcPr>
          <w:p w:rsidR="00806D0B" w:rsidRPr="00214A92" w:rsidRDefault="00806D0B" w:rsidP="00636010">
            <w:pPr>
              <w:rPr>
                <w:sz w:val="18"/>
                <w:szCs w:val="18"/>
              </w:rPr>
            </w:pPr>
            <w:r>
              <w:rPr>
                <w:sz w:val="18"/>
                <w:szCs w:val="18"/>
              </w:rPr>
              <w:t>14,729,177</w:t>
            </w:r>
          </w:p>
        </w:tc>
      </w:tr>
      <w:tr w:rsidR="00C8640F" w:rsidRPr="00214A92" w:rsidTr="00806D0B">
        <w:trPr>
          <w:trHeight w:val="377"/>
        </w:trPr>
        <w:tc>
          <w:tcPr>
            <w:tcW w:w="2898" w:type="dxa"/>
            <w:gridSpan w:val="4"/>
            <w:shd w:val="clear" w:color="auto" w:fill="92D050"/>
          </w:tcPr>
          <w:p w:rsidR="00806D0B" w:rsidRPr="005E023F" w:rsidRDefault="00806D0B" w:rsidP="00806D0B">
            <w:pPr>
              <w:rPr>
                <w:b/>
                <w:sz w:val="18"/>
                <w:szCs w:val="18"/>
              </w:rPr>
            </w:pPr>
          </w:p>
        </w:tc>
        <w:tc>
          <w:tcPr>
            <w:tcW w:w="458" w:type="dxa"/>
            <w:gridSpan w:val="2"/>
            <w:shd w:val="clear" w:color="auto" w:fill="92D050"/>
          </w:tcPr>
          <w:p w:rsidR="00806D0B" w:rsidRPr="00214A92" w:rsidRDefault="00806D0B" w:rsidP="00806D0B">
            <w:pPr>
              <w:rPr>
                <w:sz w:val="18"/>
                <w:szCs w:val="18"/>
              </w:rPr>
            </w:pPr>
          </w:p>
        </w:tc>
        <w:tc>
          <w:tcPr>
            <w:tcW w:w="1102" w:type="dxa"/>
            <w:gridSpan w:val="2"/>
            <w:shd w:val="clear" w:color="auto" w:fill="92D050"/>
          </w:tcPr>
          <w:p w:rsidR="00806D0B" w:rsidRDefault="00806D0B" w:rsidP="00806D0B">
            <w:pPr>
              <w:rPr>
                <w:sz w:val="18"/>
                <w:szCs w:val="18"/>
              </w:rPr>
            </w:pPr>
          </w:p>
        </w:tc>
        <w:tc>
          <w:tcPr>
            <w:tcW w:w="1102" w:type="dxa"/>
            <w:gridSpan w:val="2"/>
            <w:shd w:val="clear" w:color="auto" w:fill="92D050"/>
          </w:tcPr>
          <w:p w:rsidR="00806D0B" w:rsidRDefault="00806D0B" w:rsidP="00806D0B">
            <w:pPr>
              <w:rPr>
                <w:sz w:val="18"/>
                <w:szCs w:val="18"/>
              </w:rPr>
            </w:pPr>
          </w:p>
        </w:tc>
        <w:tc>
          <w:tcPr>
            <w:tcW w:w="1100" w:type="dxa"/>
            <w:gridSpan w:val="2"/>
            <w:shd w:val="clear" w:color="auto" w:fill="92D050"/>
          </w:tcPr>
          <w:p w:rsidR="00806D0B" w:rsidRDefault="00806D0B" w:rsidP="00806D0B">
            <w:pPr>
              <w:rPr>
                <w:sz w:val="18"/>
                <w:szCs w:val="18"/>
              </w:rPr>
            </w:pPr>
          </w:p>
        </w:tc>
        <w:tc>
          <w:tcPr>
            <w:tcW w:w="1100" w:type="dxa"/>
            <w:gridSpan w:val="2"/>
            <w:shd w:val="clear" w:color="auto" w:fill="92D050"/>
          </w:tcPr>
          <w:p w:rsidR="00806D0B" w:rsidRDefault="00806D0B" w:rsidP="00806D0B">
            <w:pPr>
              <w:rPr>
                <w:sz w:val="18"/>
                <w:szCs w:val="18"/>
              </w:rPr>
            </w:pPr>
          </w:p>
        </w:tc>
        <w:tc>
          <w:tcPr>
            <w:tcW w:w="1096" w:type="dxa"/>
            <w:shd w:val="clear" w:color="auto" w:fill="92D050"/>
          </w:tcPr>
          <w:p w:rsidR="00806D0B" w:rsidRDefault="00806D0B" w:rsidP="00806D0B">
            <w:pPr>
              <w:rPr>
                <w:sz w:val="18"/>
                <w:szCs w:val="18"/>
              </w:rPr>
            </w:pPr>
          </w:p>
        </w:tc>
      </w:tr>
      <w:tr w:rsidR="00C8640F" w:rsidRPr="00214A92" w:rsidTr="00806D0B">
        <w:trPr>
          <w:trHeight w:val="377"/>
        </w:trPr>
        <w:tc>
          <w:tcPr>
            <w:tcW w:w="2898" w:type="dxa"/>
            <w:gridSpan w:val="4"/>
          </w:tcPr>
          <w:p w:rsidR="00806D0B" w:rsidRPr="005E023F" w:rsidRDefault="00806D0B" w:rsidP="00806D0B">
            <w:pPr>
              <w:rPr>
                <w:b/>
                <w:sz w:val="18"/>
                <w:szCs w:val="18"/>
              </w:rPr>
            </w:pPr>
            <w:r>
              <w:rPr>
                <w:b/>
                <w:sz w:val="18"/>
                <w:szCs w:val="18"/>
              </w:rPr>
              <w:t>FY2016</w:t>
            </w:r>
          </w:p>
        </w:tc>
        <w:tc>
          <w:tcPr>
            <w:tcW w:w="458" w:type="dxa"/>
            <w:gridSpan w:val="2"/>
          </w:tcPr>
          <w:p w:rsidR="00806D0B" w:rsidRPr="00214A92" w:rsidRDefault="00806D0B" w:rsidP="00806D0B">
            <w:pPr>
              <w:rPr>
                <w:sz w:val="18"/>
                <w:szCs w:val="18"/>
              </w:rPr>
            </w:pPr>
          </w:p>
        </w:tc>
        <w:tc>
          <w:tcPr>
            <w:tcW w:w="1102"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12/31/15</w:t>
            </w:r>
          </w:p>
        </w:tc>
        <w:tc>
          <w:tcPr>
            <w:tcW w:w="1102"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3/31/1</w:t>
            </w:r>
            <w:r w:rsidR="00296CCF">
              <w:rPr>
                <w:b/>
                <w:sz w:val="18"/>
                <w:szCs w:val="18"/>
              </w:rPr>
              <w:t>6</w:t>
            </w:r>
          </w:p>
        </w:tc>
        <w:tc>
          <w:tcPr>
            <w:tcW w:w="1100"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6/30/16</w:t>
            </w:r>
          </w:p>
        </w:tc>
        <w:tc>
          <w:tcPr>
            <w:tcW w:w="1100" w:type="dxa"/>
            <w:gridSpan w:val="2"/>
          </w:tcPr>
          <w:p w:rsidR="00806D0B" w:rsidRPr="005E023F" w:rsidRDefault="00806D0B" w:rsidP="00806D0B">
            <w:pPr>
              <w:jc w:val="center"/>
              <w:rPr>
                <w:b/>
                <w:sz w:val="18"/>
                <w:szCs w:val="18"/>
              </w:rPr>
            </w:pPr>
            <w:r w:rsidRPr="005E023F">
              <w:rPr>
                <w:b/>
                <w:sz w:val="18"/>
                <w:szCs w:val="18"/>
              </w:rPr>
              <w:t>QE</w:t>
            </w:r>
          </w:p>
          <w:p w:rsidR="00806D0B" w:rsidRPr="005E023F" w:rsidRDefault="00806D0B" w:rsidP="00806D0B">
            <w:pPr>
              <w:jc w:val="center"/>
              <w:rPr>
                <w:b/>
                <w:sz w:val="18"/>
                <w:szCs w:val="18"/>
              </w:rPr>
            </w:pPr>
            <w:r w:rsidRPr="005E023F">
              <w:rPr>
                <w:b/>
                <w:sz w:val="18"/>
                <w:szCs w:val="18"/>
              </w:rPr>
              <w:t>9/31/16</w:t>
            </w:r>
          </w:p>
        </w:tc>
        <w:tc>
          <w:tcPr>
            <w:tcW w:w="1096" w:type="dxa"/>
            <w:vAlign w:val="center"/>
          </w:tcPr>
          <w:p w:rsidR="00806D0B" w:rsidRPr="005E023F" w:rsidRDefault="00806D0B" w:rsidP="00806D0B">
            <w:pPr>
              <w:jc w:val="center"/>
              <w:rPr>
                <w:b/>
                <w:sz w:val="18"/>
                <w:szCs w:val="18"/>
              </w:rPr>
            </w:pPr>
            <w:r w:rsidRPr="005E023F">
              <w:rPr>
                <w:b/>
                <w:sz w:val="18"/>
                <w:szCs w:val="18"/>
              </w:rPr>
              <w:t>FFY 2016</w:t>
            </w:r>
          </w:p>
        </w:tc>
      </w:tr>
      <w:tr w:rsidR="00C8640F" w:rsidRPr="00214A92" w:rsidTr="00636010">
        <w:trPr>
          <w:trHeight w:val="377"/>
        </w:trPr>
        <w:tc>
          <w:tcPr>
            <w:tcW w:w="1368" w:type="dxa"/>
          </w:tcPr>
          <w:p w:rsidR="00296CCF" w:rsidRDefault="00296CCF" w:rsidP="00806D0B">
            <w:pPr>
              <w:rPr>
                <w:b/>
                <w:sz w:val="18"/>
                <w:szCs w:val="18"/>
              </w:rPr>
            </w:pPr>
            <w:r>
              <w:rPr>
                <w:b/>
                <w:sz w:val="18"/>
                <w:szCs w:val="18"/>
              </w:rPr>
              <w:t>DCFS Day</w:t>
            </w:r>
          </w:p>
          <w:p w:rsidR="00296CCF" w:rsidRDefault="00296CCF" w:rsidP="00806D0B">
            <w:pPr>
              <w:rPr>
                <w:b/>
                <w:sz w:val="18"/>
                <w:szCs w:val="18"/>
              </w:rPr>
            </w:pPr>
            <w:r>
              <w:rPr>
                <w:b/>
                <w:sz w:val="18"/>
                <w:szCs w:val="18"/>
              </w:rPr>
              <w:t>Care Licensing Expenditures</w:t>
            </w:r>
          </w:p>
        </w:tc>
        <w:tc>
          <w:tcPr>
            <w:tcW w:w="1530" w:type="dxa"/>
            <w:gridSpan w:val="3"/>
          </w:tcPr>
          <w:p w:rsidR="00296CCF" w:rsidRPr="005E023F" w:rsidRDefault="00296CCF" w:rsidP="00806D0B">
            <w:pPr>
              <w:rPr>
                <w:b/>
                <w:sz w:val="18"/>
                <w:szCs w:val="18"/>
              </w:rPr>
            </w:pPr>
            <w:r>
              <w:rPr>
                <w:b/>
                <w:sz w:val="18"/>
                <w:szCs w:val="18"/>
              </w:rPr>
              <w:t>DHS Claim Day Care Licensing</w:t>
            </w:r>
          </w:p>
        </w:tc>
        <w:tc>
          <w:tcPr>
            <w:tcW w:w="458" w:type="dxa"/>
            <w:gridSpan w:val="2"/>
          </w:tcPr>
          <w:p w:rsidR="00296CCF" w:rsidRPr="00214A92" w:rsidRDefault="00296CCF" w:rsidP="00806D0B">
            <w:pPr>
              <w:rPr>
                <w:sz w:val="18"/>
                <w:szCs w:val="18"/>
              </w:rPr>
            </w:pPr>
          </w:p>
        </w:tc>
        <w:tc>
          <w:tcPr>
            <w:tcW w:w="1102" w:type="dxa"/>
            <w:gridSpan w:val="2"/>
            <w:vAlign w:val="bottom"/>
          </w:tcPr>
          <w:p w:rsidR="00296CCF" w:rsidRDefault="00296CCF" w:rsidP="00636010">
            <w:pPr>
              <w:rPr>
                <w:sz w:val="18"/>
                <w:szCs w:val="18"/>
              </w:rPr>
            </w:pPr>
            <w:r>
              <w:rPr>
                <w:sz w:val="18"/>
                <w:szCs w:val="18"/>
              </w:rPr>
              <w:t>7,017,478</w:t>
            </w:r>
          </w:p>
        </w:tc>
        <w:tc>
          <w:tcPr>
            <w:tcW w:w="1102" w:type="dxa"/>
            <w:gridSpan w:val="2"/>
            <w:vAlign w:val="bottom"/>
          </w:tcPr>
          <w:p w:rsidR="00296CCF" w:rsidRDefault="00296CCF" w:rsidP="00636010">
            <w:pPr>
              <w:rPr>
                <w:sz w:val="18"/>
                <w:szCs w:val="18"/>
              </w:rPr>
            </w:pPr>
            <w:r>
              <w:rPr>
                <w:sz w:val="18"/>
                <w:szCs w:val="18"/>
              </w:rPr>
              <w:t>6,994,432</w:t>
            </w:r>
          </w:p>
        </w:tc>
        <w:tc>
          <w:tcPr>
            <w:tcW w:w="1100" w:type="dxa"/>
            <w:gridSpan w:val="2"/>
            <w:vAlign w:val="bottom"/>
          </w:tcPr>
          <w:p w:rsidR="00296CCF" w:rsidRDefault="00296CCF" w:rsidP="00636010">
            <w:pPr>
              <w:rPr>
                <w:sz w:val="18"/>
                <w:szCs w:val="18"/>
              </w:rPr>
            </w:pPr>
            <w:r>
              <w:rPr>
                <w:sz w:val="18"/>
                <w:szCs w:val="18"/>
              </w:rPr>
              <w:t>7,179,508</w:t>
            </w:r>
          </w:p>
        </w:tc>
        <w:tc>
          <w:tcPr>
            <w:tcW w:w="1100" w:type="dxa"/>
            <w:gridSpan w:val="2"/>
            <w:shd w:val="clear" w:color="auto" w:fill="auto"/>
            <w:vAlign w:val="bottom"/>
          </w:tcPr>
          <w:p w:rsidR="00296CCF" w:rsidRPr="00B8723C" w:rsidRDefault="00B8723C" w:rsidP="00636010">
            <w:pPr>
              <w:rPr>
                <w:sz w:val="18"/>
                <w:szCs w:val="18"/>
              </w:rPr>
            </w:pPr>
            <w:r w:rsidRPr="00B8723C">
              <w:rPr>
                <w:sz w:val="18"/>
                <w:szCs w:val="18"/>
              </w:rPr>
              <w:t>6,757,614</w:t>
            </w:r>
          </w:p>
        </w:tc>
        <w:tc>
          <w:tcPr>
            <w:tcW w:w="1096" w:type="dxa"/>
            <w:vAlign w:val="bottom"/>
          </w:tcPr>
          <w:p w:rsidR="00296CCF" w:rsidRDefault="00296CCF" w:rsidP="00636010">
            <w:pPr>
              <w:rPr>
                <w:sz w:val="18"/>
                <w:szCs w:val="18"/>
              </w:rPr>
            </w:pPr>
            <w:r>
              <w:rPr>
                <w:sz w:val="18"/>
                <w:szCs w:val="18"/>
              </w:rPr>
              <w:t>21,191,418</w:t>
            </w:r>
          </w:p>
        </w:tc>
      </w:tr>
      <w:tr w:rsidR="00C8640F" w:rsidRPr="00214A92" w:rsidTr="00636010">
        <w:trPr>
          <w:trHeight w:val="377"/>
        </w:trPr>
        <w:tc>
          <w:tcPr>
            <w:tcW w:w="2898" w:type="dxa"/>
            <w:gridSpan w:val="4"/>
            <w:vAlign w:val="bottom"/>
          </w:tcPr>
          <w:p w:rsidR="00296CCF" w:rsidRPr="005E023F" w:rsidRDefault="00296CCF" w:rsidP="00806D0B">
            <w:pPr>
              <w:jc w:val="right"/>
              <w:rPr>
                <w:b/>
                <w:sz w:val="18"/>
                <w:szCs w:val="18"/>
              </w:rPr>
            </w:pPr>
            <w:r>
              <w:rPr>
                <w:b/>
                <w:sz w:val="18"/>
                <w:szCs w:val="18"/>
              </w:rPr>
              <w:t>Allocation Percentage</w:t>
            </w:r>
          </w:p>
        </w:tc>
        <w:tc>
          <w:tcPr>
            <w:tcW w:w="458" w:type="dxa"/>
            <w:gridSpan w:val="2"/>
          </w:tcPr>
          <w:p w:rsidR="00296CCF" w:rsidRPr="00214A92" w:rsidRDefault="00296CCF" w:rsidP="00806D0B">
            <w:pPr>
              <w:rPr>
                <w:sz w:val="18"/>
                <w:szCs w:val="18"/>
              </w:rPr>
            </w:pPr>
          </w:p>
        </w:tc>
        <w:tc>
          <w:tcPr>
            <w:tcW w:w="1102" w:type="dxa"/>
            <w:gridSpan w:val="2"/>
            <w:vAlign w:val="bottom"/>
          </w:tcPr>
          <w:p w:rsidR="00296CCF" w:rsidRDefault="00296CCF" w:rsidP="00636010">
            <w:pPr>
              <w:rPr>
                <w:sz w:val="18"/>
                <w:szCs w:val="18"/>
              </w:rPr>
            </w:pPr>
            <w:r>
              <w:rPr>
                <w:sz w:val="18"/>
                <w:szCs w:val="18"/>
              </w:rPr>
              <w:t>60.517%</w:t>
            </w:r>
          </w:p>
        </w:tc>
        <w:tc>
          <w:tcPr>
            <w:tcW w:w="1102" w:type="dxa"/>
            <w:gridSpan w:val="2"/>
            <w:vAlign w:val="bottom"/>
          </w:tcPr>
          <w:p w:rsidR="00296CCF" w:rsidRDefault="00296CCF" w:rsidP="00636010">
            <w:pPr>
              <w:rPr>
                <w:sz w:val="18"/>
                <w:szCs w:val="18"/>
              </w:rPr>
            </w:pPr>
            <w:r>
              <w:rPr>
                <w:sz w:val="18"/>
                <w:szCs w:val="18"/>
              </w:rPr>
              <w:t>60.48%</w:t>
            </w:r>
          </w:p>
        </w:tc>
        <w:tc>
          <w:tcPr>
            <w:tcW w:w="1100" w:type="dxa"/>
            <w:gridSpan w:val="2"/>
            <w:vAlign w:val="bottom"/>
          </w:tcPr>
          <w:p w:rsidR="00296CCF" w:rsidRDefault="00296CCF" w:rsidP="00636010">
            <w:pPr>
              <w:rPr>
                <w:sz w:val="18"/>
                <w:szCs w:val="18"/>
              </w:rPr>
            </w:pPr>
            <w:r>
              <w:rPr>
                <w:sz w:val="18"/>
                <w:szCs w:val="18"/>
              </w:rPr>
              <w:t>62.55%</w:t>
            </w:r>
          </w:p>
        </w:tc>
        <w:tc>
          <w:tcPr>
            <w:tcW w:w="1100" w:type="dxa"/>
            <w:gridSpan w:val="2"/>
            <w:shd w:val="clear" w:color="auto" w:fill="auto"/>
            <w:vAlign w:val="bottom"/>
          </w:tcPr>
          <w:p w:rsidR="00296CCF" w:rsidRPr="001D32AE" w:rsidRDefault="00B8723C" w:rsidP="00636010">
            <w:pPr>
              <w:rPr>
                <w:sz w:val="18"/>
                <w:szCs w:val="18"/>
                <w:highlight w:val="red"/>
              </w:rPr>
            </w:pPr>
            <w:r w:rsidRPr="00B8723C">
              <w:rPr>
                <w:sz w:val="18"/>
                <w:szCs w:val="18"/>
              </w:rPr>
              <w:t>62.53%</w:t>
            </w:r>
          </w:p>
        </w:tc>
        <w:tc>
          <w:tcPr>
            <w:tcW w:w="1096" w:type="dxa"/>
            <w:vAlign w:val="bottom"/>
          </w:tcPr>
          <w:p w:rsidR="00296CCF" w:rsidRDefault="00296CCF" w:rsidP="00636010">
            <w:pPr>
              <w:rPr>
                <w:sz w:val="18"/>
                <w:szCs w:val="18"/>
              </w:rPr>
            </w:pPr>
            <w:r>
              <w:rPr>
                <w:sz w:val="18"/>
                <w:szCs w:val="18"/>
              </w:rPr>
              <w:t>61.18%</w:t>
            </w:r>
          </w:p>
        </w:tc>
      </w:tr>
      <w:tr w:rsidR="00C8640F" w:rsidRPr="00214A92" w:rsidTr="00636010">
        <w:trPr>
          <w:trHeight w:val="377"/>
        </w:trPr>
        <w:tc>
          <w:tcPr>
            <w:tcW w:w="2898" w:type="dxa"/>
            <w:gridSpan w:val="4"/>
            <w:vAlign w:val="bottom"/>
          </w:tcPr>
          <w:p w:rsidR="00296CCF" w:rsidRPr="005E023F" w:rsidRDefault="00296CCF" w:rsidP="00806D0B">
            <w:pPr>
              <w:jc w:val="right"/>
              <w:rPr>
                <w:b/>
                <w:sz w:val="18"/>
                <w:szCs w:val="18"/>
              </w:rPr>
            </w:pPr>
            <w:r>
              <w:rPr>
                <w:b/>
                <w:sz w:val="18"/>
                <w:szCs w:val="18"/>
              </w:rPr>
              <w:t>Total CCDF Claim</w:t>
            </w:r>
          </w:p>
        </w:tc>
        <w:tc>
          <w:tcPr>
            <w:tcW w:w="458" w:type="dxa"/>
            <w:gridSpan w:val="2"/>
          </w:tcPr>
          <w:p w:rsidR="00296CCF" w:rsidRPr="00214A92" w:rsidRDefault="00296CCF" w:rsidP="00806D0B">
            <w:pPr>
              <w:rPr>
                <w:sz w:val="18"/>
                <w:szCs w:val="18"/>
              </w:rPr>
            </w:pPr>
          </w:p>
        </w:tc>
        <w:tc>
          <w:tcPr>
            <w:tcW w:w="1102" w:type="dxa"/>
            <w:gridSpan w:val="2"/>
            <w:vAlign w:val="bottom"/>
          </w:tcPr>
          <w:p w:rsidR="00296CCF" w:rsidRDefault="00296CCF" w:rsidP="00636010">
            <w:pPr>
              <w:rPr>
                <w:sz w:val="18"/>
                <w:szCs w:val="18"/>
              </w:rPr>
            </w:pPr>
            <w:r>
              <w:rPr>
                <w:sz w:val="18"/>
                <w:szCs w:val="18"/>
              </w:rPr>
              <w:t>4,246,787</w:t>
            </w:r>
          </w:p>
        </w:tc>
        <w:tc>
          <w:tcPr>
            <w:tcW w:w="1102" w:type="dxa"/>
            <w:gridSpan w:val="2"/>
            <w:vAlign w:val="bottom"/>
          </w:tcPr>
          <w:p w:rsidR="00296CCF" w:rsidRDefault="00296CCF" w:rsidP="00636010">
            <w:pPr>
              <w:rPr>
                <w:sz w:val="18"/>
                <w:szCs w:val="18"/>
              </w:rPr>
            </w:pPr>
            <w:r>
              <w:rPr>
                <w:sz w:val="18"/>
                <w:szCs w:val="18"/>
              </w:rPr>
              <w:t>4,229,978</w:t>
            </w:r>
          </w:p>
        </w:tc>
        <w:tc>
          <w:tcPr>
            <w:tcW w:w="1100" w:type="dxa"/>
            <w:gridSpan w:val="2"/>
            <w:vAlign w:val="bottom"/>
          </w:tcPr>
          <w:p w:rsidR="00296CCF" w:rsidRDefault="00296CCF" w:rsidP="00636010">
            <w:pPr>
              <w:rPr>
                <w:sz w:val="18"/>
                <w:szCs w:val="18"/>
              </w:rPr>
            </w:pPr>
            <w:r>
              <w:rPr>
                <w:sz w:val="18"/>
                <w:szCs w:val="18"/>
              </w:rPr>
              <w:t>4,491,078</w:t>
            </w:r>
          </w:p>
        </w:tc>
        <w:tc>
          <w:tcPr>
            <w:tcW w:w="1100" w:type="dxa"/>
            <w:gridSpan w:val="2"/>
            <w:shd w:val="clear" w:color="auto" w:fill="auto"/>
            <w:vAlign w:val="bottom"/>
          </w:tcPr>
          <w:p w:rsidR="00296CCF" w:rsidRPr="001D32AE" w:rsidRDefault="00B8723C" w:rsidP="00636010">
            <w:pPr>
              <w:rPr>
                <w:sz w:val="18"/>
                <w:szCs w:val="18"/>
                <w:highlight w:val="red"/>
              </w:rPr>
            </w:pPr>
            <w:r w:rsidRPr="00B8723C">
              <w:rPr>
                <w:sz w:val="18"/>
                <w:szCs w:val="18"/>
              </w:rPr>
              <w:t>4,225,559</w:t>
            </w:r>
          </w:p>
        </w:tc>
        <w:tc>
          <w:tcPr>
            <w:tcW w:w="1096" w:type="dxa"/>
            <w:vAlign w:val="bottom"/>
          </w:tcPr>
          <w:p w:rsidR="00296CCF" w:rsidRDefault="00296CCF" w:rsidP="00636010">
            <w:pPr>
              <w:rPr>
                <w:sz w:val="18"/>
                <w:szCs w:val="18"/>
              </w:rPr>
            </w:pPr>
            <w:r>
              <w:rPr>
                <w:sz w:val="18"/>
                <w:szCs w:val="18"/>
              </w:rPr>
              <w:t>12,967,843</w:t>
            </w:r>
          </w:p>
        </w:tc>
      </w:tr>
      <w:tr w:rsidR="00C8640F" w:rsidRPr="00214A92" w:rsidTr="00296CCF">
        <w:trPr>
          <w:trHeight w:val="377"/>
        </w:trPr>
        <w:tc>
          <w:tcPr>
            <w:tcW w:w="2898" w:type="dxa"/>
            <w:gridSpan w:val="4"/>
            <w:shd w:val="clear" w:color="auto" w:fill="92D050"/>
            <w:vAlign w:val="bottom"/>
          </w:tcPr>
          <w:p w:rsidR="00296CCF" w:rsidRDefault="00296CCF" w:rsidP="00806D0B">
            <w:pPr>
              <w:jc w:val="right"/>
              <w:rPr>
                <w:b/>
                <w:sz w:val="18"/>
                <w:szCs w:val="18"/>
              </w:rPr>
            </w:pPr>
          </w:p>
        </w:tc>
        <w:tc>
          <w:tcPr>
            <w:tcW w:w="458" w:type="dxa"/>
            <w:gridSpan w:val="2"/>
            <w:shd w:val="clear" w:color="auto" w:fill="92D050"/>
          </w:tcPr>
          <w:p w:rsidR="00296CCF" w:rsidRPr="00214A92" w:rsidRDefault="00296CCF" w:rsidP="00806D0B">
            <w:pPr>
              <w:rPr>
                <w:sz w:val="18"/>
                <w:szCs w:val="18"/>
              </w:rPr>
            </w:pPr>
          </w:p>
        </w:tc>
        <w:tc>
          <w:tcPr>
            <w:tcW w:w="1102" w:type="dxa"/>
            <w:gridSpan w:val="2"/>
            <w:shd w:val="clear" w:color="auto" w:fill="92D050"/>
          </w:tcPr>
          <w:p w:rsidR="00296CCF" w:rsidRDefault="00296CCF" w:rsidP="00806D0B">
            <w:pPr>
              <w:rPr>
                <w:sz w:val="18"/>
                <w:szCs w:val="18"/>
              </w:rPr>
            </w:pPr>
          </w:p>
        </w:tc>
        <w:tc>
          <w:tcPr>
            <w:tcW w:w="1102" w:type="dxa"/>
            <w:gridSpan w:val="2"/>
            <w:shd w:val="clear" w:color="auto" w:fill="92D050"/>
          </w:tcPr>
          <w:p w:rsidR="00296CCF" w:rsidRDefault="00296CCF" w:rsidP="00806D0B">
            <w:pPr>
              <w:rPr>
                <w:sz w:val="18"/>
                <w:szCs w:val="18"/>
              </w:rPr>
            </w:pPr>
          </w:p>
        </w:tc>
        <w:tc>
          <w:tcPr>
            <w:tcW w:w="1100" w:type="dxa"/>
            <w:gridSpan w:val="2"/>
            <w:shd w:val="clear" w:color="auto" w:fill="92D050"/>
          </w:tcPr>
          <w:p w:rsidR="00296CCF" w:rsidRDefault="00296CCF" w:rsidP="00806D0B">
            <w:pPr>
              <w:rPr>
                <w:sz w:val="18"/>
                <w:szCs w:val="18"/>
              </w:rPr>
            </w:pPr>
          </w:p>
        </w:tc>
        <w:tc>
          <w:tcPr>
            <w:tcW w:w="1100" w:type="dxa"/>
            <w:gridSpan w:val="2"/>
            <w:shd w:val="clear" w:color="auto" w:fill="92D050"/>
          </w:tcPr>
          <w:p w:rsidR="00296CCF" w:rsidRDefault="00296CCF" w:rsidP="00806D0B">
            <w:pPr>
              <w:rPr>
                <w:sz w:val="18"/>
                <w:szCs w:val="18"/>
              </w:rPr>
            </w:pPr>
          </w:p>
        </w:tc>
        <w:tc>
          <w:tcPr>
            <w:tcW w:w="1096" w:type="dxa"/>
            <w:shd w:val="clear" w:color="auto" w:fill="92D050"/>
          </w:tcPr>
          <w:p w:rsidR="00296CCF" w:rsidRDefault="00296CCF" w:rsidP="00806D0B">
            <w:pPr>
              <w:rPr>
                <w:sz w:val="18"/>
                <w:szCs w:val="18"/>
              </w:rPr>
            </w:pPr>
          </w:p>
        </w:tc>
      </w:tr>
      <w:tr w:rsidR="00C8640F" w:rsidRPr="00214A92" w:rsidTr="00296CCF">
        <w:trPr>
          <w:trHeight w:val="377"/>
        </w:trPr>
        <w:tc>
          <w:tcPr>
            <w:tcW w:w="2898" w:type="dxa"/>
            <w:gridSpan w:val="4"/>
          </w:tcPr>
          <w:p w:rsidR="00296CCF" w:rsidRDefault="00296CCF" w:rsidP="00296CCF">
            <w:pPr>
              <w:rPr>
                <w:b/>
                <w:sz w:val="18"/>
                <w:szCs w:val="18"/>
              </w:rPr>
            </w:pPr>
            <w:r>
              <w:rPr>
                <w:b/>
                <w:sz w:val="18"/>
                <w:szCs w:val="18"/>
              </w:rPr>
              <w:t>FY 2017</w:t>
            </w:r>
          </w:p>
        </w:tc>
        <w:tc>
          <w:tcPr>
            <w:tcW w:w="458" w:type="dxa"/>
            <w:gridSpan w:val="2"/>
          </w:tcPr>
          <w:p w:rsidR="00296CCF" w:rsidRPr="00214A92" w:rsidRDefault="00296CCF" w:rsidP="00806D0B">
            <w:pPr>
              <w:rPr>
                <w:sz w:val="18"/>
                <w:szCs w:val="18"/>
              </w:rPr>
            </w:pPr>
          </w:p>
        </w:tc>
        <w:tc>
          <w:tcPr>
            <w:tcW w:w="1102" w:type="dxa"/>
            <w:gridSpan w:val="2"/>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12/31/16</w:t>
            </w:r>
          </w:p>
        </w:tc>
        <w:tc>
          <w:tcPr>
            <w:tcW w:w="1102" w:type="dxa"/>
            <w:gridSpan w:val="2"/>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3/31/17</w:t>
            </w:r>
          </w:p>
        </w:tc>
        <w:tc>
          <w:tcPr>
            <w:tcW w:w="1100" w:type="dxa"/>
            <w:gridSpan w:val="2"/>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6/30/17</w:t>
            </w:r>
          </w:p>
        </w:tc>
        <w:tc>
          <w:tcPr>
            <w:tcW w:w="1100" w:type="dxa"/>
            <w:gridSpan w:val="2"/>
            <w:shd w:val="clear" w:color="auto" w:fill="auto"/>
          </w:tcPr>
          <w:p w:rsidR="00296CCF" w:rsidRPr="00296CCF" w:rsidRDefault="00296CCF" w:rsidP="00806D0B">
            <w:pPr>
              <w:rPr>
                <w:b/>
                <w:sz w:val="18"/>
                <w:szCs w:val="18"/>
              </w:rPr>
            </w:pPr>
            <w:r w:rsidRPr="00296CCF">
              <w:rPr>
                <w:b/>
                <w:sz w:val="18"/>
                <w:szCs w:val="18"/>
              </w:rPr>
              <w:t>QE</w:t>
            </w:r>
          </w:p>
          <w:p w:rsidR="00296CCF" w:rsidRPr="00296CCF" w:rsidRDefault="00296CCF" w:rsidP="00806D0B">
            <w:pPr>
              <w:rPr>
                <w:b/>
                <w:sz w:val="18"/>
                <w:szCs w:val="18"/>
              </w:rPr>
            </w:pPr>
            <w:r w:rsidRPr="00296CCF">
              <w:rPr>
                <w:b/>
                <w:sz w:val="18"/>
                <w:szCs w:val="18"/>
              </w:rPr>
              <w:t xml:space="preserve">9/31/17 </w:t>
            </w:r>
          </w:p>
        </w:tc>
        <w:tc>
          <w:tcPr>
            <w:tcW w:w="1096" w:type="dxa"/>
          </w:tcPr>
          <w:p w:rsidR="00296CCF" w:rsidRPr="00283261" w:rsidRDefault="001D32AE" w:rsidP="00806D0B">
            <w:pPr>
              <w:rPr>
                <w:b/>
                <w:sz w:val="18"/>
                <w:szCs w:val="18"/>
              </w:rPr>
            </w:pPr>
            <w:r w:rsidRPr="00283261">
              <w:rPr>
                <w:b/>
                <w:sz w:val="18"/>
                <w:szCs w:val="18"/>
              </w:rPr>
              <w:t>FFY 2017</w:t>
            </w:r>
          </w:p>
        </w:tc>
      </w:tr>
      <w:tr w:rsidR="00C8640F" w:rsidRPr="00214A92" w:rsidTr="00B61C2E">
        <w:trPr>
          <w:trHeight w:val="377"/>
        </w:trPr>
        <w:tc>
          <w:tcPr>
            <w:tcW w:w="1449" w:type="dxa"/>
            <w:gridSpan w:val="2"/>
            <w:vAlign w:val="bottom"/>
          </w:tcPr>
          <w:p w:rsidR="00B8723C" w:rsidRDefault="00B8723C" w:rsidP="00296CCF">
            <w:pPr>
              <w:rPr>
                <w:b/>
                <w:sz w:val="18"/>
                <w:szCs w:val="18"/>
              </w:rPr>
            </w:pPr>
            <w:r>
              <w:rPr>
                <w:b/>
                <w:sz w:val="18"/>
                <w:szCs w:val="18"/>
              </w:rPr>
              <w:t xml:space="preserve">DCFS Day Care Licensing Expenditures </w:t>
            </w:r>
          </w:p>
        </w:tc>
        <w:tc>
          <w:tcPr>
            <w:tcW w:w="1449" w:type="dxa"/>
            <w:gridSpan w:val="2"/>
            <w:vAlign w:val="bottom"/>
          </w:tcPr>
          <w:p w:rsidR="00B8723C" w:rsidRDefault="00B8723C" w:rsidP="00296CCF">
            <w:pPr>
              <w:rPr>
                <w:b/>
                <w:sz w:val="18"/>
                <w:szCs w:val="18"/>
              </w:rPr>
            </w:pPr>
            <w:r>
              <w:rPr>
                <w:b/>
                <w:sz w:val="18"/>
                <w:szCs w:val="18"/>
              </w:rPr>
              <w:t>DHS Claim</w:t>
            </w:r>
          </w:p>
          <w:p w:rsidR="00B8723C" w:rsidRDefault="00B8723C" w:rsidP="00296CCF">
            <w:pPr>
              <w:rPr>
                <w:b/>
                <w:sz w:val="18"/>
                <w:szCs w:val="18"/>
              </w:rPr>
            </w:pPr>
            <w:r>
              <w:rPr>
                <w:b/>
                <w:sz w:val="18"/>
                <w:szCs w:val="18"/>
              </w:rPr>
              <w:t>Day Care Licensing</w:t>
            </w:r>
          </w:p>
        </w:tc>
        <w:tc>
          <w:tcPr>
            <w:tcW w:w="458" w:type="dxa"/>
            <w:gridSpan w:val="2"/>
          </w:tcPr>
          <w:p w:rsidR="00B8723C" w:rsidRPr="00214A92" w:rsidRDefault="00B8723C" w:rsidP="00806D0B">
            <w:pPr>
              <w:rPr>
                <w:sz w:val="18"/>
                <w:szCs w:val="18"/>
              </w:rPr>
            </w:pPr>
          </w:p>
        </w:tc>
        <w:tc>
          <w:tcPr>
            <w:tcW w:w="1102" w:type="dxa"/>
            <w:gridSpan w:val="2"/>
            <w:shd w:val="clear" w:color="auto" w:fill="auto"/>
            <w:vAlign w:val="bottom"/>
          </w:tcPr>
          <w:p w:rsidR="00B8723C" w:rsidRDefault="00B8723C" w:rsidP="00636010">
            <w:pPr>
              <w:rPr>
                <w:sz w:val="18"/>
                <w:szCs w:val="18"/>
              </w:rPr>
            </w:pPr>
            <w:r w:rsidRPr="00B8723C">
              <w:rPr>
                <w:sz w:val="18"/>
                <w:szCs w:val="18"/>
              </w:rPr>
              <w:t xml:space="preserve">      7,030,915 </w:t>
            </w:r>
          </w:p>
        </w:tc>
        <w:tc>
          <w:tcPr>
            <w:tcW w:w="1102" w:type="dxa"/>
            <w:gridSpan w:val="2"/>
            <w:shd w:val="clear" w:color="auto" w:fill="auto"/>
            <w:vAlign w:val="bottom"/>
          </w:tcPr>
          <w:p w:rsidR="00B8723C" w:rsidRDefault="00B8723C" w:rsidP="00636010">
            <w:pPr>
              <w:rPr>
                <w:sz w:val="18"/>
                <w:szCs w:val="18"/>
              </w:rPr>
            </w:pPr>
            <w:r w:rsidRPr="00B8723C">
              <w:rPr>
                <w:sz w:val="18"/>
                <w:szCs w:val="18"/>
              </w:rPr>
              <w:t xml:space="preserve">       6,621,763 </w:t>
            </w:r>
          </w:p>
        </w:tc>
        <w:tc>
          <w:tcPr>
            <w:tcW w:w="1100" w:type="dxa"/>
            <w:gridSpan w:val="2"/>
            <w:shd w:val="clear" w:color="auto" w:fill="auto"/>
            <w:vAlign w:val="bottom"/>
          </w:tcPr>
          <w:p w:rsidR="00B8723C" w:rsidRDefault="00B8723C" w:rsidP="00636010">
            <w:pPr>
              <w:rPr>
                <w:sz w:val="18"/>
                <w:szCs w:val="18"/>
              </w:rPr>
            </w:pPr>
            <w:r w:rsidRPr="00B8723C">
              <w:rPr>
                <w:sz w:val="18"/>
                <w:szCs w:val="18"/>
              </w:rPr>
              <w:t xml:space="preserve">        7,145,295 </w:t>
            </w:r>
          </w:p>
        </w:tc>
        <w:tc>
          <w:tcPr>
            <w:tcW w:w="1100" w:type="dxa"/>
            <w:gridSpan w:val="2"/>
            <w:shd w:val="clear" w:color="auto" w:fill="auto"/>
            <w:vAlign w:val="bottom"/>
          </w:tcPr>
          <w:p w:rsidR="00B8723C" w:rsidRDefault="00B61C2E" w:rsidP="00B61C2E">
            <w:pPr>
              <w:rPr>
                <w:sz w:val="18"/>
                <w:szCs w:val="18"/>
              </w:rPr>
            </w:pPr>
            <w:r>
              <w:rPr>
                <w:sz w:val="18"/>
                <w:szCs w:val="18"/>
              </w:rPr>
              <w:t>6,721,032</w:t>
            </w:r>
          </w:p>
        </w:tc>
        <w:tc>
          <w:tcPr>
            <w:tcW w:w="1096" w:type="dxa"/>
            <w:shd w:val="clear" w:color="auto" w:fill="auto"/>
            <w:vAlign w:val="bottom"/>
          </w:tcPr>
          <w:p w:rsidR="00B8723C" w:rsidRPr="00B61C2E" w:rsidRDefault="00B61C2E" w:rsidP="00B61C2E">
            <w:pPr>
              <w:rPr>
                <w:sz w:val="18"/>
                <w:szCs w:val="18"/>
              </w:rPr>
            </w:pPr>
            <w:r w:rsidRPr="00B61C2E">
              <w:rPr>
                <w:sz w:val="18"/>
                <w:szCs w:val="18"/>
              </w:rPr>
              <w:t>27,519,004</w:t>
            </w:r>
          </w:p>
        </w:tc>
      </w:tr>
      <w:tr w:rsidR="00C8640F" w:rsidRPr="00214A92" w:rsidTr="00B61C2E">
        <w:trPr>
          <w:trHeight w:val="305"/>
        </w:trPr>
        <w:tc>
          <w:tcPr>
            <w:tcW w:w="2898" w:type="dxa"/>
            <w:gridSpan w:val="4"/>
            <w:vAlign w:val="bottom"/>
          </w:tcPr>
          <w:p w:rsidR="00B8723C" w:rsidRDefault="00B8723C" w:rsidP="00B8723C">
            <w:pPr>
              <w:jc w:val="right"/>
              <w:rPr>
                <w:b/>
                <w:sz w:val="18"/>
                <w:szCs w:val="18"/>
              </w:rPr>
            </w:pPr>
            <w:r>
              <w:rPr>
                <w:b/>
                <w:sz w:val="18"/>
                <w:szCs w:val="18"/>
              </w:rPr>
              <w:t>Background Checks</w:t>
            </w:r>
          </w:p>
        </w:tc>
        <w:tc>
          <w:tcPr>
            <w:tcW w:w="458" w:type="dxa"/>
            <w:gridSpan w:val="2"/>
          </w:tcPr>
          <w:p w:rsidR="00B8723C" w:rsidRPr="00214A92" w:rsidRDefault="00B8723C" w:rsidP="00B8723C">
            <w:pPr>
              <w:jc w:val="center"/>
              <w:rPr>
                <w:sz w:val="18"/>
                <w:szCs w:val="18"/>
              </w:rPr>
            </w:pPr>
          </w:p>
        </w:tc>
        <w:tc>
          <w:tcPr>
            <w:tcW w:w="1102" w:type="dxa"/>
            <w:gridSpan w:val="2"/>
            <w:shd w:val="clear" w:color="auto" w:fill="auto"/>
            <w:vAlign w:val="bottom"/>
          </w:tcPr>
          <w:p w:rsidR="00B8723C" w:rsidRDefault="00B8723C" w:rsidP="00636010">
            <w:pPr>
              <w:rPr>
                <w:sz w:val="18"/>
                <w:szCs w:val="18"/>
              </w:rPr>
            </w:pPr>
            <w:r>
              <w:rPr>
                <w:sz w:val="18"/>
                <w:szCs w:val="18"/>
              </w:rPr>
              <w:t>1</w:t>
            </w:r>
            <w:r w:rsidRPr="00B8723C">
              <w:rPr>
                <w:sz w:val="18"/>
                <w:szCs w:val="18"/>
              </w:rPr>
              <w:t>58,762</w:t>
            </w:r>
          </w:p>
        </w:tc>
        <w:tc>
          <w:tcPr>
            <w:tcW w:w="1102" w:type="dxa"/>
            <w:gridSpan w:val="2"/>
            <w:shd w:val="clear" w:color="auto" w:fill="auto"/>
            <w:vAlign w:val="bottom"/>
          </w:tcPr>
          <w:p w:rsidR="00B8723C" w:rsidRDefault="00B8723C" w:rsidP="00636010">
            <w:pPr>
              <w:rPr>
                <w:sz w:val="18"/>
                <w:szCs w:val="18"/>
              </w:rPr>
            </w:pPr>
            <w:r w:rsidRPr="00B8723C">
              <w:rPr>
                <w:sz w:val="18"/>
                <w:szCs w:val="18"/>
              </w:rPr>
              <w:t>123,550</w:t>
            </w:r>
          </w:p>
        </w:tc>
        <w:tc>
          <w:tcPr>
            <w:tcW w:w="1100" w:type="dxa"/>
            <w:gridSpan w:val="2"/>
            <w:shd w:val="clear" w:color="auto" w:fill="auto"/>
            <w:vAlign w:val="bottom"/>
          </w:tcPr>
          <w:p w:rsidR="00B8723C" w:rsidRDefault="00B8723C" w:rsidP="00636010">
            <w:pPr>
              <w:rPr>
                <w:sz w:val="18"/>
                <w:szCs w:val="18"/>
              </w:rPr>
            </w:pPr>
            <w:r w:rsidRPr="00B8723C">
              <w:rPr>
                <w:sz w:val="18"/>
                <w:szCs w:val="18"/>
              </w:rPr>
              <w:t>160,117</w:t>
            </w:r>
          </w:p>
        </w:tc>
        <w:tc>
          <w:tcPr>
            <w:tcW w:w="1100" w:type="dxa"/>
            <w:gridSpan w:val="2"/>
            <w:shd w:val="clear" w:color="auto" w:fill="auto"/>
            <w:vAlign w:val="bottom"/>
          </w:tcPr>
          <w:p w:rsidR="00B8723C" w:rsidRDefault="00B61C2E" w:rsidP="00B61C2E">
            <w:pPr>
              <w:rPr>
                <w:sz w:val="18"/>
                <w:szCs w:val="18"/>
              </w:rPr>
            </w:pPr>
            <w:r>
              <w:rPr>
                <w:sz w:val="18"/>
                <w:szCs w:val="18"/>
              </w:rPr>
              <w:t>156,840</w:t>
            </w:r>
          </w:p>
        </w:tc>
        <w:tc>
          <w:tcPr>
            <w:tcW w:w="1096" w:type="dxa"/>
            <w:shd w:val="clear" w:color="auto" w:fill="auto"/>
            <w:vAlign w:val="bottom"/>
          </w:tcPr>
          <w:p w:rsidR="00B8723C" w:rsidRPr="00B61C2E" w:rsidRDefault="00B61C2E" w:rsidP="00B61C2E">
            <w:pPr>
              <w:rPr>
                <w:sz w:val="18"/>
                <w:szCs w:val="18"/>
              </w:rPr>
            </w:pPr>
            <w:r w:rsidRPr="00B61C2E">
              <w:rPr>
                <w:sz w:val="18"/>
                <w:szCs w:val="18"/>
              </w:rPr>
              <w:t>599,269</w:t>
            </w:r>
          </w:p>
        </w:tc>
      </w:tr>
      <w:tr w:rsidR="00C8640F" w:rsidRPr="00214A92" w:rsidTr="00B61C2E">
        <w:trPr>
          <w:trHeight w:val="413"/>
        </w:trPr>
        <w:tc>
          <w:tcPr>
            <w:tcW w:w="2898" w:type="dxa"/>
            <w:gridSpan w:val="4"/>
            <w:vAlign w:val="bottom"/>
          </w:tcPr>
          <w:p w:rsidR="00B8723C" w:rsidRDefault="00B8723C" w:rsidP="00B8723C">
            <w:pPr>
              <w:jc w:val="right"/>
              <w:rPr>
                <w:b/>
                <w:sz w:val="18"/>
                <w:szCs w:val="18"/>
              </w:rPr>
            </w:pPr>
            <w:r>
              <w:rPr>
                <w:b/>
                <w:sz w:val="18"/>
                <w:szCs w:val="18"/>
              </w:rPr>
              <w:t>Adjusted Day Care Licensing</w:t>
            </w:r>
          </w:p>
        </w:tc>
        <w:tc>
          <w:tcPr>
            <w:tcW w:w="458" w:type="dxa"/>
            <w:gridSpan w:val="2"/>
          </w:tcPr>
          <w:p w:rsidR="00B8723C" w:rsidRPr="00214A92" w:rsidRDefault="00B8723C" w:rsidP="00B8723C">
            <w:pPr>
              <w:jc w:val="right"/>
              <w:rPr>
                <w:sz w:val="18"/>
                <w:szCs w:val="18"/>
              </w:rPr>
            </w:pPr>
          </w:p>
        </w:tc>
        <w:tc>
          <w:tcPr>
            <w:tcW w:w="1102" w:type="dxa"/>
            <w:gridSpan w:val="2"/>
            <w:shd w:val="clear" w:color="auto" w:fill="auto"/>
            <w:vAlign w:val="bottom"/>
          </w:tcPr>
          <w:p w:rsidR="00B8723C" w:rsidRDefault="00B8723C" w:rsidP="00636010">
            <w:pPr>
              <w:rPr>
                <w:sz w:val="18"/>
                <w:szCs w:val="18"/>
              </w:rPr>
            </w:pPr>
            <w:r w:rsidRPr="00B8723C">
              <w:rPr>
                <w:sz w:val="18"/>
                <w:szCs w:val="18"/>
              </w:rPr>
              <w:t xml:space="preserve">      6,872,153 </w:t>
            </w:r>
          </w:p>
        </w:tc>
        <w:tc>
          <w:tcPr>
            <w:tcW w:w="1102" w:type="dxa"/>
            <w:gridSpan w:val="2"/>
            <w:shd w:val="clear" w:color="auto" w:fill="auto"/>
            <w:vAlign w:val="bottom"/>
          </w:tcPr>
          <w:p w:rsidR="00B8723C" w:rsidRDefault="00B8723C" w:rsidP="00636010">
            <w:pPr>
              <w:rPr>
                <w:sz w:val="18"/>
                <w:szCs w:val="18"/>
              </w:rPr>
            </w:pPr>
            <w:r w:rsidRPr="00B8723C">
              <w:rPr>
                <w:sz w:val="18"/>
                <w:szCs w:val="18"/>
              </w:rPr>
              <w:t xml:space="preserve">       6,498,213 </w:t>
            </w:r>
          </w:p>
        </w:tc>
        <w:tc>
          <w:tcPr>
            <w:tcW w:w="1100" w:type="dxa"/>
            <w:gridSpan w:val="2"/>
            <w:shd w:val="clear" w:color="auto" w:fill="auto"/>
            <w:vAlign w:val="bottom"/>
          </w:tcPr>
          <w:p w:rsidR="00B8723C" w:rsidRDefault="00B8723C" w:rsidP="00636010">
            <w:pPr>
              <w:rPr>
                <w:sz w:val="18"/>
                <w:szCs w:val="18"/>
              </w:rPr>
            </w:pPr>
            <w:r w:rsidRPr="00B8723C">
              <w:rPr>
                <w:sz w:val="18"/>
                <w:szCs w:val="18"/>
              </w:rPr>
              <w:t xml:space="preserve">    6,985,177 </w:t>
            </w:r>
          </w:p>
        </w:tc>
        <w:tc>
          <w:tcPr>
            <w:tcW w:w="1100" w:type="dxa"/>
            <w:gridSpan w:val="2"/>
            <w:shd w:val="clear" w:color="auto" w:fill="auto"/>
            <w:vAlign w:val="bottom"/>
          </w:tcPr>
          <w:p w:rsidR="00B8723C" w:rsidRDefault="00B61C2E" w:rsidP="00B61C2E">
            <w:pPr>
              <w:rPr>
                <w:sz w:val="18"/>
                <w:szCs w:val="18"/>
              </w:rPr>
            </w:pPr>
            <w:r>
              <w:rPr>
                <w:sz w:val="18"/>
                <w:szCs w:val="18"/>
              </w:rPr>
              <w:t>6,564,192</w:t>
            </w:r>
          </w:p>
        </w:tc>
        <w:tc>
          <w:tcPr>
            <w:tcW w:w="1096" w:type="dxa"/>
            <w:shd w:val="clear" w:color="auto" w:fill="auto"/>
            <w:vAlign w:val="bottom"/>
          </w:tcPr>
          <w:p w:rsidR="00B8723C" w:rsidRPr="00B61C2E" w:rsidRDefault="00B61C2E" w:rsidP="00B61C2E">
            <w:pPr>
              <w:rPr>
                <w:sz w:val="18"/>
                <w:szCs w:val="18"/>
              </w:rPr>
            </w:pPr>
            <w:r w:rsidRPr="00B61C2E">
              <w:rPr>
                <w:sz w:val="18"/>
                <w:szCs w:val="18"/>
              </w:rPr>
              <w:t>26,919,735</w:t>
            </w:r>
          </w:p>
        </w:tc>
      </w:tr>
      <w:tr w:rsidR="00C8640F" w:rsidRPr="00214A92" w:rsidTr="00B61C2E">
        <w:trPr>
          <w:trHeight w:val="377"/>
        </w:trPr>
        <w:tc>
          <w:tcPr>
            <w:tcW w:w="2898" w:type="dxa"/>
            <w:gridSpan w:val="4"/>
            <w:vAlign w:val="bottom"/>
          </w:tcPr>
          <w:p w:rsidR="00B8723C" w:rsidRDefault="00B8723C" w:rsidP="00806D0B">
            <w:pPr>
              <w:jc w:val="right"/>
              <w:rPr>
                <w:b/>
                <w:sz w:val="18"/>
                <w:szCs w:val="18"/>
              </w:rPr>
            </w:pPr>
            <w:r>
              <w:rPr>
                <w:b/>
                <w:sz w:val="18"/>
                <w:szCs w:val="18"/>
              </w:rPr>
              <w:t>Allocation Percentage</w:t>
            </w:r>
          </w:p>
        </w:tc>
        <w:tc>
          <w:tcPr>
            <w:tcW w:w="458" w:type="dxa"/>
            <w:gridSpan w:val="2"/>
          </w:tcPr>
          <w:p w:rsidR="00B8723C" w:rsidRPr="00214A92" w:rsidRDefault="00B8723C" w:rsidP="00806D0B">
            <w:pPr>
              <w:rPr>
                <w:sz w:val="18"/>
                <w:szCs w:val="18"/>
              </w:rPr>
            </w:pPr>
          </w:p>
        </w:tc>
        <w:tc>
          <w:tcPr>
            <w:tcW w:w="1102" w:type="dxa"/>
            <w:gridSpan w:val="2"/>
            <w:shd w:val="clear" w:color="auto" w:fill="auto"/>
            <w:vAlign w:val="bottom"/>
          </w:tcPr>
          <w:p w:rsidR="00B8723C" w:rsidRDefault="00B8723C" w:rsidP="00636010">
            <w:pPr>
              <w:rPr>
                <w:sz w:val="18"/>
                <w:szCs w:val="18"/>
              </w:rPr>
            </w:pPr>
            <w:r>
              <w:rPr>
                <w:sz w:val="18"/>
                <w:szCs w:val="18"/>
              </w:rPr>
              <w:t>62.53%</w:t>
            </w:r>
          </w:p>
        </w:tc>
        <w:tc>
          <w:tcPr>
            <w:tcW w:w="1102" w:type="dxa"/>
            <w:gridSpan w:val="2"/>
            <w:shd w:val="clear" w:color="auto" w:fill="auto"/>
            <w:vAlign w:val="bottom"/>
          </w:tcPr>
          <w:p w:rsidR="00B8723C" w:rsidRDefault="00B8723C" w:rsidP="00636010">
            <w:pPr>
              <w:rPr>
                <w:sz w:val="18"/>
                <w:szCs w:val="18"/>
              </w:rPr>
            </w:pPr>
            <w:r>
              <w:rPr>
                <w:sz w:val="18"/>
                <w:szCs w:val="18"/>
              </w:rPr>
              <w:t>62.33%</w:t>
            </w:r>
          </w:p>
        </w:tc>
        <w:tc>
          <w:tcPr>
            <w:tcW w:w="1100" w:type="dxa"/>
            <w:gridSpan w:val="2"/>
            <w:shd w:val="clear" w:color="auto" w:fill="auto"/>
            <w:vAlign w:val="bottom"/>
          </w:tcPr>
          <w:p w:rsidR="00B8723C" w:rsidRDefault="00B8723C" w:rsidP="00636010">
            <w:pPr>
              <w:rPr>
                <w:sz w:val="18"/>
                <w:szCs w:val="18"/>
              </w:rPr>
            </w:pPr>
            <w:r>
              <w:rPr>
                <w:sz w:val="18"/>
                <w:szCs w:val="18"/>
              </w:rPr>
              <w:t>63.08%</w:t>
            </w:r>
          </w:p>
        </w:tc>
        <w:tc>
          <w:tcPr>
            <w:tcW w:w="1100" w:type="dxa"/>
            <w:gridSpan w:val="2"/>
            <w:shd w:val="clear" w:color="auto" w:fill="auto"/>
            <w:vAlign w:val="bottom"/>
          </w:tcPr>
          <w:p w:rsidR="00B8723C" w:rsidRDefault="00B61C2E" w:rsidP="00B61C2E">
            <w:pPr>
              <w:rPr>
                <w:sz w:val="18"/>
                <w:szCs w:val="18"/>
              </w:rPr>
            </w:pPr>
            <w:r>
              <w:rPr>
                <w:sz w:val="18"/>
                <w:szCs w:val="18"/>
              </w:rPr>
              <w:t>62.78%</w:t>
            </w:r>
          </w:p>
        </w:tc>
        <w:tc>
          <w:tcPr>
            <w:tcW w:w="1096" w:type="dxa"/>
            <w:shd w:val="clear" w:color="auto" w:fill="auto"/>
            <w:vAlign w:val="bottom"/>
          </w:tcPr>
          <w:p w:rsidR="00B8723C" w:rsidRPr="00B61C2E" w:rsidRDefault="00B61C2E" w:rsidP="00B61C2E">
            <w:pPr>
              <w:rPr>
                <w:sz w:val="18"/>
                <w:szCs w:val="18"/>
              </w:rPr>
            </w:pPr>
            <w:r w:rsidRPr="00B61C2E">
              <w:rPr>
                <w:sz w:val="18"/>
                <w:szCs w:val="18"/>
              </w:rPr>
              <w:t>62.68%</w:t>
            </w:r>
          </w:p>
        </w:tc>
      </w:tr>
      <w:tr w:rsidR="00C8640F" w:rsidRPr="00214A92" w:rsidTr="00B61C2E">
        <w:trPr>
          <w:trHeight w:val="386"/>
        </w:trPr>
        <w:tc>
          <w:tcPr>
            <w:tcW w:w="2898" w:type="dxa"/>
            <w:gridSpan w:val="4"/>
            <w:vAlign w:val="bottom"/>
          </w:tcPr>
          <w:p w:rsidR="00B8723C" w:rsidRDefault="00B8723C" w:rsidP="00806D0B">
            <w:pPr>
              <w:jc w:val="right"/>
              <w:rPr>
                <w:b/>
                <w:sz w:val="18"/>
                <w:szCs w:val="18"/>
              </w:rPr>
            </w:pPr>
            <w:r>
              <w:rPr>
                <w:b/>
                <w:sz w:val="18"/>
                <w:szCs w:val="18"/>
              </w:rPr>
              <w:t>TOTAL CCDF Claim</w:t>
            </w:r>
          </w:p>
        </w:tc>
        <w:tc>
          <w:tcPr>
            <w:tcW w:w="458" w:type="dxa"/>
            <w:gridSpan w:val="2"/>
          </w:tcPr>
          <w:p w:rsidR="00B8723C" w:rsidRPr="00214A92" w:rsidRDefault="00B8723C" w:rsidP="00806D0B">
            <w:pPr>
              <w:rPr>
                <w:sz w:val="18"/>
                <w:szCs w:val="18"/>
              </w:rPr>
            </w:pPr>
          </w:p>
        </w:tc>
        <w:tc>
          <w:tcPr>
            <w:tcW w:w="1102" w:type="dxa"/>
            <w:gridSpan w:val="2"/>
            <w:shd w:val="clear" w:color="auto" w:fill="auto"/>
          </w:tcPr>
          <w:p w:rsidR="00B8723C" w:rsidRDefault="00B8723C" w:rsidP="00636010">
            <w:pPr>
              <w:rPr>
                <w:sz w:val="18"/>
                <w:szCs w:val="18"/>
              </w:rPr>
            </w:pPr>
            <w:r w:rsidRPr="00B8723C">
              <w:rPr>
                <w:sz w:val="18"/>
                <w:szCs w:val="18"/>
              </w:rPr>
              <w:t xml:space="preserve">      4,297,278 </w:t>
            </w:r>
          </w:p>
        </w:tc>
        <w:tc>
          <w:tcPr>
            <w:tcW w:w="1102" w:type="dxa"/>
            <w:gridSpan w:val="2"/>
            <w:shd w:val="clear" w:color="auto" w:fill="auto"/>
          </w:tcPr>
          <w:p w:rsidR="00B8723C" w:rsidRDefault="00B8723C" w:rsidP="00636010">
            <w:pPr>
              <w:rPr>
                <w:sz w:val="18"/>
                <w:szCs w:val="18"/>
              </w:rPr>
            </w:pPr>
            <w:r w:rsidRPr="00B8723C">
              <w:rPr>
                <w:sz w:val="18"/>
                <w:szCs w:val="18"/>
              </w:rPr>
              <w:t xml:space="preserve">      4,050,340 </w:t>
            </w:r>
          </w:p>
        </w:tc>
        <w:tc>
          <w:tcPr>
            <w:tcW w:w="1100" w:type="dxa"/>
            <w:gridSpan w:val="2"/>
            <w:shd w:val="clear" w:color="auto" w:fill="auto"/>
            <w:vAlign w:val="bottom"/>
          </w:tcPr>
          <w:p w:rsidR="00B8723C" w:rsidRDefault="00B8723C" w:rsidP="00636010">
            <w:pPr>
              <w:rPr>
                <w:sz w:val="18"/>
                <w:szCs w:val="18"/>
              </w:rPr>
            </w:pPr>
            <w:r w:rsidRPr="00B8723C">
              <w:rPr>
                <w:sz w:val="18"/>
                <w:szCs w:val="18"/>
              </w:rPr>
              <w:t>4,406,314</w:t>
            </w:r>
          </w:p>
        </w:tc>
        <w:tc>
          <w:tcPr>
            <w:tcW w:w="1100" w:type="dxa"/>
            <w:gridSpan w:val="2"/>
            <w:shd w:val="clear" w:color="auto" w:fill="auto"/>
            <w:vAlign w:val="bottom"/>
          </w:tcPr>
          <w:p w:rsidR="00B8723C" w:rsidRDefault="00B61C2E" w:rsidP="00B61C2E">
            <w:pPr>
              <w:rPr>
                <w:sz w:val="18"/>
                <w:szCs w:val="18"/>
              </w:rPr>
            </w:pPr>
            <w:r>
              <w:rPr>
                <w:sz w:val="18"/>
                <w:szCs w:val="18"/>
              </w:rPr>
              <w:t>4,121,341</w:t>
            </w:r>
          </w:p>
        </w:tc>
        <w:tc>
          <w:tcPr>
            <w:tcW w:w="1096" w:type="dxa"/>
            <w:shd w:val="clear" w:color="auto" w:fill="auto"/>
            <w:vAlign w:val="bottom"/>
          </w:tcPr>
          <w:p w:rsidR="00B8723C" w:rsidRPr="00B61C2E" w:rsidRDefault="00B61C2E" w:rsidP="00B61C2E">
            <w:pPr>
              <w:rPr>
                <w:sz w:val="18"/>
                <w:szCs w:val="18"/>
              </w:rPr>
            </w:pPr>
            <w:r w:rsidRPr="00B61C2E">
              <w:rPr>
                <w:sz w:val="18"/>
                <w:szCs w:val="18"/>
              </w:rPr>
              <w:t>16,875,272</w:t>
            </w:r>
          </w:p>
        </w:tc>
      </w:tr>
      <w:tr w:rsidR="00296CCF" w:rsidRPr="00214A92" w:rsidTr="008361CC">
        <w:trPr>
          <w:trHeight w:val="269"/>
        </w:trPr>
        <w:tc>
          <w:tcPr>
            <w:tcW w:w="8856" w:type="dxa"/>
            <w:gridSpan w:val="15"/>
            <w:shd w:val="clear" w:color="auto" w:fill="92D050"/>
            <w:vAlign w:val="bottom"/>
          </w:tcPr>
          <w:p w:rsidR="00296CCF" w:rsidRDefault="00296CCF" w:rsidP="00806D0B">
            <w:pPr>
              <w:rPr>
                <w:sz w:val="18"/>
                <w:szCs w:val="18"/>
              </w:rPr>
            </w:pPr>
          </w:p>
        </w:tc>
      </w:tr>
      <w:tr w:rsidR="00C8640F" w:rsidTr="008361CC">
        <w:tc>
          <w:tcPr>
            <w:tcW w:w="2898" w:type="dxa"/>
            <w:gridSpan w:val="4"/>
          </w:tcPr>
          <w:p w:rsidR="008361CC" w:rsidRPr="008361CC" w:rsidRDefault="008361CC" w:rsidP="00806D0B">
            <w:pPr>
              <w:rPr>
                <w:b/>
                <w:sz w:val="18"/>
                <w:szCs w:val="18"/>
              </w:rPr>
            </w:pPr>
            <w:r w:rsidRPr="008361CC">
              <w:rPr>
                <w:b/>
                <w:sz w:val="18"/>
                <w:szCs w:val="18"/>
              </w:rPr>
              <w:t>FY 2018</w:t>
            </w:r>
          </w:p>
        </w:tc>
        <w:tc>
          <w:tcPr>
            <w:tcW w:w="423" w:type="dxa"/>
          </w:tcPr>
          <w:p w:rsidR="008361CC" w:rsidRDefault="008361CC" w:rsidP="00806D0B"/>
        </w:tc>
        <w:tc>
          <w:tcPr>
            <w:tcW w:w="1107" w:type="dxa"/>
            <w:gridSpan w:val="2"/>
          </w:tcPr>
          <w:p w:rsidR="008361CC" w:rsidRPr="008361CC" w:rsidRDefault="008361CC" w:rsidP="00806D0B">
            <w:pPr>
              <w:rPr>
                <w:b/>
                <w:sz w:val="18"/>
                <w:szCs w:val="18"/>
              </w:rPr>
            </w:pPr>
            <w:r w:rsidRPr="008361CC">
              <w:rPr>
                <w:b/>
                <w:sz w:val="18"/>
                <w:szCs w:val="18"/>
              </w:rPr>
              <w:t xml:space="preserve">QE      </w:t>
            </w:r>
            <w:r>
              <w:rPr>
                <w:b/>
                <w:sz w:val="18"/>
                <w:szCs w:val="18"/>
              </w:rPr>
              <w:t xml:space="preserve">   </w:t>
            </w:r>
            <w:r w:rsidRPr="008361CC">
              <w:rPr>
                <w:b/>
                <w:sz w:val="18"/>
                <w:szCs w:val="18"/>
              </w:rPr>
              <w:t xml:space="preserve"> 12-31-17</w:t>
            </w:r>
          </w:p>
        </w:tc>
        <w:tc>
          <w:tcPr>
            <w:tcW w:w="1107" w:type="dxa"/>
            <w:gridSpan w:val="2"/>
          </w:tcPr>
          <w:p w:rsidR="008361CC" w:rsidRPr="008361CC" w:rsidRDefault="008361CC" w:rsidP="00806D0B">
            <w:pPr>
              <w:rPr>
                <w:b/>
                <w:sz w:val="18"/>
                <w:szCs w:val="18"/>
              </w:rPr>
            </w:pPr>
            <w:r w:rsidRPr="008361CC">
              <w:rPr>
                <w:b/>
                <w:sz w:val="18"/>
                <w:szCs w:val="18"/>
              </w:rPr>
              <w:t xml:space="preserve">QE  </w:t>
            </w:r>
            <w:r>
              <w:rPr>
                <w:b/>
                <w:sz w:val="18"/>
                <w:szCs w:val="18"/>
              </w:rPr>
              <w:t xml:space="preserve">         </w:t>
            </w:r>
            <w:r w:rsidRPr="008361CC">
              <w:rPr>
                <w:b/>
                <w:sz w:val="18"/>
                <w:szCs w:val="18"/>
              </w:rPr>
              <w:t>3-31-18</w:t>
            </w:r>
          </w:p>
        </w:tc>
        <w:tc>
          <w:tcPr>
            <w:tcW w:w="1107" w:type="dxa"/>
            <w:gridSpan w:val="2"/>
          </w:tcPr>
          <w:p w:rsidR="008361CC" w:rsidRPr="008361CC" w:rsidRDefault="008361CC" w:rsidP="00806D0B">
            <w:pPr>
              <w:rPr>
                <w:b/>
                <w:sz w:val="18"/>
                <w:szCs w:val="18"/>
              </w:rPr>
            </w:pPr>
            <w:r w:rsidRPr="008361CC">
              <w:rPr>
                <w:b/>
                <w:sz w:val="18"/>
                <w:szCs w:val="18"/>
              </w:rPr>
              <w:t>QE</w:t>
            </w:r>
            <w:r>
              <w:rPr>
                <w:b/>
                <w:sz w:val="18"/>
                <w:szCs w:val="18"/>
              </w:rPr>
              <w:t xml:space="preserve">           </w:t>
            </w:r>
            <w:r w:rsidRPr="008361CC">
              <w:rPr>
                <w:b/>
                <w:sz w:val="18"/>
                <w:szCs w:val="18"/>
              </w:rPr>
              <w:t xml:space="preserve"> 6-30-18</w:t>
            </w:r>
          </w:p>
        </w:tc>
        <w:tc>
          <w:tcPr>
            <w:tcW w:w="1107" w:type="dxa"/>
            <w:gridSpan w:val="2"/>
          </w:tcPr>
          <w:p w:rsidR="008361CC" w:rsidRPr="008361CC" w:rsidRDefault="008361CC" w:rsidP="00806D0B">
            <w:pPr>
              <w:rPr>
                <w:b/>
                <w:sz w:val="18"/>
                <w:szCs w:val="18"/>
              </w:rPr>
            </w:pPr>
            <w:r w:rsidRPr="008361CC">
              <w:rPr>
                <w:b/>
                <w:sz w:val="18"/>
                <w:szCs w:val="18"/>
              </w:rPr>
              <w:t xml:space="preserve">QE  </w:t>
            </w:r>
            <w:r>
              <w:rPr>
                <w:b/>
                <w:sz w:val="18"/>
                <w:szCs w:val="18"/>
              </w:rPr>
              <w:t xml:space="preserve">         </w:t>
            </w:r>
            <w:r w:rsidRPr="008361CC">
              <w:rPr>
                <w:b/>
                <w:sz w:val="18"/>
                <w:szCs w:val="18"/>
              </w:rPr>
              <w:t>9-31-18</w:t>
            </w:r>
          </w:p>
        </w:tc>
        <w:tc>
          <w:tcPr>
            <w:tcW w:w="1107" w:type="dxa"/>
            <w:gridSpan w:val="2"/>
          </w:tcPr>
          <w:p w:rsidR="008361CC" w:rsidRPr="008361CC" w:rsidRDefault="008361CC" w:rsidP="00806D0B">
            <w:pPr>
              <w:rPr>
                <w:b/>
                <w:sz w:val="18"/>
                <w:szCs w:val="18"/>
              </w:rPr>
            </w:pPr>
            <w:r w:rsidRPr="008361CC">
              <w:rPr>
                <w:b/>
                <w:sz w:val="18"/>
                <w:szCs w:val="18"/>
              </w:rPr>
              <w:t xml:space="preserve">FFY </w:t>
            </w:r>
            <w:r>
              <w:rPr>
                <w:b/>
                <w:sz w:val="18"/>
                <w:szCs w:val="18"/>
              </w:rPr>
              <w:t xml:space="preserve"> </w:t>
            </w:r>
            <w:r w:rsidRPr="008361CC">
              <w:rPr>
                <w:b/>
                <w:sz w:val="18"/>
                <w:szCs w:val="18"/>
              </w:rPr>
              <w:t>2018</w:t>
            </w:r>
          </w:p>
        </w:tc>
      </w:tr>
      <w:tr w:rsidR="00C8640F" w:rsidRPr="00C8640F" w:rsidTr="008361CC">
        <w:trPr>
          <w:trHeight w:val="701"/>
        </w:trPr>
        <w:tc>
          <w:tcPr>
            <w:tcW w:w="1458" w:type="dxa"/>
            <w:gridSpan w:val="3"/>
          </w:tcPr>
          <w:p w:rsidR="008361CC" w:rsidRPr="008361CC" w:rsidRDefault="008361CC" w:rsidP="008361CC">
            <w:pPr>
              <w:rPr>
                <w:b/>
                <w:sz w:val="18"/>
                <w:szCs w:val="18"/>
              </w:rPr>
            </w:pPr>
            <w:r w:rsidRPr="008361CC">
              <w:rPr>
                <w:b/>
                <w:sz w:val="18"/>
                <w:szCs w:val="18"/>
              </w:rPr>
              <w:t>DCFS Day Care Licensing Expenditures</w:t>
            </w:r>
          </w:p>
        </w:tc>
        <w:tc>
          <w:tcPr>
            <w:tcW w:w="1440" w:type="dxa"/>
          </w:tcPr>
          <w:p w:rsidR="008361CC" w:rsidRPr="008361CC" w:rsidRDefault="008361CC" w:rsidP="008361CC">
            <w:pPr>
              <w:rPr>
                <w:b/>
                <w:sz w:val="18"/>
                <w:szCs w:val="18"/>
              </w:rPr>
            </w:pPr>
            <w:r w:rsidRPr="008361CC">
              <w:rPr>
                <w:b/>
                <w:sz w:val="18"/>
                <w:szCs w:val="18"/>
              </w:rPr>
              <w:t>DHS Claim</w:t>
            </w:r>
          </w:p>
          <w:p w:rsidR="008361CC" w:rsidRPr="008361CC" w:rsidRDefault="008361CC" w:rsidP="008361CC">
            <w:pPr>
              <w:rPr>
                <w:b/>
                <w:sz w:val="18"/>
                <w:szCs w:val="18"/>
              </w:rPr>
            </w:pPr>
            <w:r w:rsidRPr="008361CC">
              <w:rPr>
                <w:b/>
                <w:sz w:val="18"/>
                <w:szCs w:val="18"/>
              </w:rPr>
              <w:t>Day Care</w:t>
            </w:r>
          </w:p>
          <w:p w:rsidR="008361CC" w:rsidRDefault="008361CC" w:rsidP="008361CC">
            <w:r w:rsidRPr="008361CC">
              <w:rPr>
                <w:b/>
                <w:sz w:val="18"/>
                <w:szCs w:val="18"/>
              </w:rPr>
              <w:t>Licensing</w:t>
            </w:r>
          </w:p>
        </w:tc>
        <w:tc>
          <w:tcPr>
            <w:tcW w:w="423" w:type="dxa"/>
          </w:tcPr>
          <w:p w:rsidR="008361CC" w:rsidRDefault="008361CC" w:rsidP="00806D0B"/>
        </w:tc>
        <w:tc>
          <w:tcPr>
            <w:tcW w:w="1107" w:type="dxa"/>
            <w:gridSpan w:val="2"/>
          </w:tcPr>
          <w:p w:rsidR="008361CC" w:rsidRPr="00C8640F" w:rsidRDefault="00C8640F" w:rsidP="00806D0B">
            <w:pPr>
              <w:rPr>
                <w:sz w:val="18"/>
                <w:szCs w:val="18"/>
              </w:rPr>
            </w:pPr>
            <w:r w:rsidRPr="00C8640F">
              <w:rPr>
                <w:sz w:val="18"/>
                <w:szCs w:val="18"/>
              </w:rPr>
              <w:t>6,142,207</w:t>
            </w:r>
          </w:p>
        </w:tc>
        <w:tc>
          <w:tcPr>
            <w:tcW w:w="1107" w:type="dxa"/>
            <w:gridSpan w:val="2"/>
          </w:tcPr>
          <w:p w:rsidR="008361CC" w:rsidRPr="00C8640F" w:rsidRDefault="00C8640F" w:rsidP="00806D0B">
            <w:pPr>
              <w:rPr>
                <w:sz w:val="18"/>
                <w:szCs w:val="18"/>
              </w:rPr>
            </w:pPr>
            <w:r w:rsidRPr="00C8640F">
              <w:rPr>
                <w:sz w:val="18"/>
                <w:szCs w:val="18"/>
              </w:rPr>
              <w:t>6,783,442</w:t>
            </w:r>
          </w:p>
        </w:tc>
        <w:tc>
          <w:tcPr>
            <w:tcW w:w="1107" w:type="dxa"/>
            <w:gridSpan w:val="2"/>
          </w:tcPr>
          <w:p w:rsidR="008361CC" w:rsidRPr="00C8640F" w:rsidRDefault="00C8640F" w:rsidP="00806D0B">
            <w:pPr>
              <w:rPr>
                <w:sz w:val="18"/>
                <w:szCs w:val="18"/>
              </w:rPr>
            </w:pPr>
            <w:r w:rsidRPr="00C8640F">
              <w:rPr>
                <w:sz w:val="18"/>
                <w:szCs w:val="18"/>
              </w:rPr>
              <w:t>6,931,481</w:t>
            </w:r>
          </w:p>
        </w:tc>
        <w:tc>
          <w:tcPr>
            <w:tcW w:w="1107" w:type="dxa"/>
            <w:gridSpan w:val="2"/>
            <w:vMerge w:val="restart"/>
          </w:tcPr>
          <w:p w:rsidR="008361CC" w:rsidRDefault="008361CC" w:rsidP="008361CC">
            <w:pPr>
              <w:jc w:val="center"/>
              <w:rPr>
                <w:b/>
                <w:sz w:val="18"/>
                <w:szCs w:val="18"/>
              </w:rPr>
            </w:pPr>
          </w:p>
          <w:p w:rsidR="008361CC" w:rsidRDefault="008361CC" w:rsidP="008361CC">
            <w:pPr>
              <w:jc w:val="center"/>
              <w:rPr>
                <w:b/>
                <w:sz w:val="18"/>
                <w:szCs w:val="18"/>
              </w:rPr>
            </w:pPr>
          </w:p>
          <w:p w:rsidR="008361CC" w:rsidRDefault="008361CC" w:rsidP="008361CC">
            <w:pPr>
              <w:jc w:val="center"/>
              <w:rPr>
                <w:b/>
                <w:sz w:val="18"/>
                <w:szCs w:val="18"/>
              </w:rPr>
            </w:pPr>
          </w:p>
          <w:p w:rsidR="008361CC" w:rsidRDefault="008361CC" w:rsidP="008361CC">
            <w:pPr>
              <w:jc w:val="center"/>
              <w:rPr>
                <w:b/>
                <w:sz w:val="18"/>
                <w:szCs w:val="18"/>
              </w:rPr>
            </w:pPr>
          </w:p>
          <w:p w:rsidR="008361CC" w:rsidRPr="008361CC" w:rsidRDefault="008361CC" w:rsidP="008361CC">
            <w:pPr>
              <w:jc w:val="center"/>
              <w:rPr>
                <w:sz w:val="18"/>
                <w:szCs w:val="18"/>
              </w:rPr>
            </w:pPr>
            <w:r w:rsidRPr="008361CC">
              <w:rPr>
                <w:sz w:val="18"/>
                <w:szCs w:val="18"/>
              </w:rPr>
              <w:t>TBD</w:t>
            </w:r>
          </w:p>
        </w:tc>
        <w:tc>
          <w:tcPr>
            <w:tcW w:w="1107" w:type="dxa"/>
            <w:gridSpan w:val="2"/>
          </w:tcPr>
          <w:p w:rsidR="008361CC" w:rsidRPr="00C8640F" w:rsidRDefault="00C8640F" w:rsidP="00806D0B">
            <w:pPr>
              <w:rPr>
                <w:sz w:val="18"/>
                <w:szCs w:val="18"/>
              </w:rPr>
            </w:pPr>
            <w:r w:rsidRPr="00C8640F">
              <w:rPr>
                <w:sz w:val="18"/>
                <w:szCs w:val="18"/>
              </w:rPr>
              <w:t>19,857,129</w:t>
            </w:r>
          </w:p>
        </w:tc>
      </w:tr>
      <w:tr w:rsidR="00C8640F" w:rsidRPr="00C8640F" w:rsidTr="00A611CF">
        <w:tc>
          <w:tcPr>
            <w:tcW w:w="2898" w:type="dxa"/>
            <w:gridSpan w:val="4"/>
          </w:tcPr>
          <w:p w:rsidR="008361CC" w:rsidRPr="008361CC" w:rsidRDefault="008361CC" w:rsidP="008361CC">
            <w:pPr>
              <w:jc w:val="right"/>
              <w:rPr>
                <w:b/>
                <w:sz w:val="18"/>
                <w:szCs w:val="18"/>
              </w:rPr>
            </w:pPr>
            <w:r w:rsidRPr="008361CC">
              <w:rPr>
                <w:b/>
                <w:sz w:val="18"/>
                <w:szCs w:val="18"/>
              </w:rPr>
              <w:t>Background Checks</w:t>
            </w:r>
          </w:p>
        </w:tc>
        <w:tc>
          <w:tcPr>
            <w:tcW w:w="423" w:type="dxa"/>
          </w:tcPr>
          <w:p w:rsidR="008361CC" w:rsidRDefault="008361CC" w:rsidP="00806D0B"/>
        </w:tc>
        <w:tc>
          <w:tcPr>
            <w:tcW w:w="1107" w:type="dxa"/>
            <w:gridSpan w:val="2"/>
          </w:tcPr>
          <w:p w:rsidR="008361CC" w:rsidRPr="00C8640F" w:rsidRDefault="00C8640F" w:rsidP="00806D0B">
            <w:pPr>
              <w:rPr>
                <w:sz w:val="18"/>
                <w:szCs w:val="18"/>
              </w:rPr>
            </w:pPr>
            <w:r w:rsidRPr="00C8640F">
              <w:rPr>
                <w:sz w:val="18"/>
                <w:szCs w:val="18"/>
              </w:rPr>
              <w:t>168,712</w:t>
            </w:r>
          </w:p>
        </w:tc>
        <w:tc>
          <w:tcPr>
            <w:tcW w:w="1107" w:type="dxa"/>
            <w:gridSpan w:val="2"/>
          </w:tcPr>
          <w:p w:rsidR="008361CC" w:rsidRPr="00C8640F" w:rsidRDefault="00C8640F" w:rsidP="00806D0B">
            <w:pPr>
              <w:rPr>
                <w:sz w:val="18"/>
                <w:szCs w:val="18"/>
              </w:rPr>
            </w:pPr>
            <w:r w:rsidRPr="00C8640F">
              <w:rPr>
                <w:sz w:val="18"/>
                <w:szCs w:val="18"/>
              </w:rPr>
              <w:t>164,063</w:t>
            </w:r>
          </w:p>
        </w:tc>
        <w:tc>
          <w:tcPr>
            <w:tcW w:w="1107" w:type="dxa"/>
            <w:gridSpan w:val="2"/>
          </w:tcPr>
          <w:p w:rsidR="008361CC" w:rsidRPr="00C8640F" w:rsidRDefault="00C8640F" w:rsidP="00806D0B">
            <w:pPr>
              <w:rPr>
                <w:sz w:val="18"/>
                <w:szCs w:val="18"/>
              </w:rPr>
            </w:pPr>
            <w:r w:rsidRPr="00C8640F">
              <w:rPr>
                <w:sz w:val="18"/>
                <w:szCs w:val="18"/>
              </w:rPr>
              <w:t>173,971</w:t>
            </w:r>
          </w:p>
        </w:tc>
        <w:tc>
          <w:tcPr>
            <w:tcW w:w="1107" w:type="dxa"/>
            <w:gridSpan w:val="2"/>
            <w:vMerge/>
          </w:tcPr>
          <w:p w:rsidR="008361CC" w:rsidRDefault="008361CC" w:rsidP="00806D0B"/>
        </w:tc>
        <w:tc>
          <w:tcPr>
            <w:tcW w:w="1107" w:type="dxa"/>
            <w:gridSpan w:val="2"/>
          </w:tcPr>
          <w:p w:rsidR="008361CC" w:rsidRPr="00C8640F" w:rsidRDefault="00C8640F" w:rsidP="00806D0B">
            <w:pPr>
              <w:rPr>
                <w:sz w:val="18"/>
                <w:szCs w:val="18"/>
              </w:rPr>
            </w:pPr>
            <w:r w:rsidRPr="00C8640F">
              <w:rPr>
                <w:sz w:val="18"/>
                <w:szCs w:val="18"/>
              </w:rPr>
              <w:t>506,704</w:t>
            </w:r>
          </w:p>
        </w:tc>
      </w:tr>
      <w:tr w:rsidR="00C8640F" w:rsidRPr="00C8640F" w:rsidTr="00A611CF">
        <w:tc>
          <w:tcPr>
            <w:tcW w:w="2898" w:type="dxa"/>
            <w:gridSpan w:val="4"/>
          </w:tcPr>
          <w:p w:rsidR="008361CC" w:rsidRPr="008361CC" w:rsidRDefault="008361CC" w:rsidP="008361CC">
            <w:pPr>
              <w:jc w:val="right"/>
              <w:rPr>
                <w:b/>
                <w:sz w:val="18"/>
                <w:szCs w:val="18"/>
              </w:rPr>
            </w:pPr>
            <w:r w:rsidRPr="008361CC">
              <w:rPr>
                <w:b/>
                <w:sz w:val="18"/>
                <w:szCs w:val="18"/>
              </w:rPr>
              <w:t>Adjusted Day Care Licensing</w:t>
            </w:r>
          </w:p>
        </w:tc>
        <w:tc>
          <w:tcPr>
            <w:tcW w:w="423" w:type="dxa"/>
          </w:tcPr>
          <w:p w:rsidR="008361CC" w:rsidRDefault="008361CC" w:rsidP="00806D0B"/>
        </w:tc>
        <w:tc>
          <w:tcPr>
            <w:tcW w:w="1107" w:type="dxa"/>
            <w:gridSpan w:val="2"/>
          </w:tcPr>
          <w:p w:rsidR="008361CC" w:rsidRPr="00C8640F" w:rsidRDefault="00C8640F" w:rsidP="00806D0B">
            <w:pPr>
              <w:rPr>
                <w:sz w:val="18"/>
                <w:szCs w:val="18"/>
              </w:rPr>
            </w:pPr>
            <w:r w:rsidRPr="00C8640F">
              <w:rPr>
                <w:sz w:val="18"/>
                <w:szCs w:val="18"/>
              </w:rPr>
              <w:t>5,973,495</w:t>
            </w:r>
          </w:p>
        </w:tc>
        <w:tc>
          <w:tcPr>
            <w:tcW w:w="1107" w:type="dxa"/>
            <w:gridSpan w:val="2"/>
          </w:tcPr>
          <w:p w:rsidR="008361CC" w:rsidRPr="00C8640F" w:rsidRDefault="00C8640F" w:rsidP="00806D0B">
            <w:pPr>
              <w:rPr>
                <w:sz w:val="18"/>
                <w:szCs w:val="18"/>
              </w:rPr>
            </w:pPr>
            <w:r w:rsidRPr="00C8640F">
              <w:rPr>
                <w:sz w:val="18"/>
                <w:szCs w:val="18"/>
              </w:rPr>
              <w:t>6,619,379</w:t>
            </w:r>
          </w:p>
        </w:tc>
        <w:tc>
          <w:tcPr>
            <w:tcW w:w="1107" w:type="dxa"/>
            <w:gridSpan w:val="2"/>
          </w:tcPr>
          <w:p w:rsidR="008361CC" w:rsidRPr="00C8640F" w:rsidRDefault="00C8640F" w:rsidP="00806D0B">
            <w:pPr>
              <w:rPr>
                <w:sz w:val="18"/>
                <w:szCs w:val="18"/>
              </w:rPr>
            </w:pPr>
            <w:r w:rsidRPr="00C8640F">
              <w:rPr>
                <w:sz w:val="18"/>
                <w:szCs w:val="18"/>
              </w:rPr>
              <w:t>6,757,510</w:t>
            </w:r>
          </w:p>
        </w:tc>
        <w:tc>
          <w:tcPr>
            <w:tcW w:w="1107" w:type="dxa"/>
            <w:gridSpan w:val="2"/>
            <w:vMerge/>
          </w:tcPr>
          <w:p w:rsidR="008361CC" w:rsidRDefault="008361CC" w:rsidP="00806D0B"/>
        </w:tc>
        <w:tc>
          <w:tcPr>
            <w:tcW w:w="1107" w:type="dxa"/>
            <w:gridSpan w:val="2"/>
          </w:tcPr>
          <w:p w:rsidR="008361CC" w:rsidRPr="00C8640F" w:rsidRDefault="00C8640F" w:rsidP="00806D0B">
            <w:pPr>
              <w:rPr>
                <w:sz w:val="18"/>
                <w:szCs w:val="18"/>
              </w:rPr>
            </w:pPr>
            <w:r w:rsidRPr="00C8640F">
              <w:rPr>
                <w:sz w:val="18"/>
                <w:szCs w:val="18"/>
              </w:rPr>
              <w:t>19,350,383</w:t>
            </w:r>
          </w:p>
        </w:tc>
      </w:tr>
      <w:tr w:rsidR="00C8640F" w:rsidRPr="00C8640F" w:rsidTr="00A611CF">
        <w:tc>
          <w:tcPr>
            <w:tcW w:w="2898" w:type="dxa"/>
            <w:gridSpan w:val="4"/>
          </w:tcPr>
          <w:p w:rsidR="008361CC" w:rsidRPr="008361CC" w:rsidRDefault="008361CC" w:rsidP="008361CC">
            <w:pPr>
              <w:jc w:val="right"/>
              <w:rPr>
                <w:b/>
                <w:sz w:val="18"/>
                <w:szCs w:val="18"/>
              </w:rPr>
            </w:pPr>
            <w:r>
              <w:rPr>
                <w:b/>
                <w:sz w:val="18"/>
                <w:szCs w:val="18"/>
              </w:rPr>
              <w:t>Allocation Percentage</w:t>
            </w:r>
          </w:p>
        </w:tc>
        <w:tc>
          <w:tcPr>
            <w:tcW w:w="423" w:type="dxa"/>
          </w:tcPr>
          <w:p w:rsidR="008361CC" w:rsidRDefault="008361CC" w:rsidP="00806D0B"/>
        </w:tc>
        <w:tc>
          <w:tcPr>
            <w:tcW w:w="1107" w:type="dxa"/>
            <w:gridSpan w:val="2"/>
          </w:tcPr>
          <w:p w:rsidR="008361CC" w:rsidRPr="00C8640F" w:rsidRDefault="00C8640F" w:rsidP="00806D0B">
            <w:pPr>
              <w:rPr>
                <w:sz w:val="18"/>
                <w:szCs w:val="18"/>
              </w:rPr>
            </w:pPr>
            <w:r w:rsidRPr="00C8640F">
              <w:rPr>
                <w:sz w:val="18"/>
                <w:szCs w:val="18"/>
              </w:rPr>
              <w:t>62.54%</w:t>
            </w:r>
          </w:p>
        </w:tc>
        <w:tc>
          <w:tcPr>
            <w:tcW w:w="1107" w:type="dxa"/>
            <w:gridSpan w:val="2"/>
          </w:tcPr>
          <w:p w:rsidR="008361CC" w:rsidRPr="00C8640F" w:rsidRDefault="00C8640F" w:rsidP="00806D0B">
            <w:pPr>
              <w:rPr>
                <w:sz w:val="18"/>
                <w:szCs w:val="18"/>
              </w:rPr>
            </w:pPr>
            <w:r w:rsidRPr="00C8640F">
              <w:rPr>
                <w:sz w:val="18"/>
                <w:szCs w:val="18"/>
              </w:rPr>
              <w:t>62.68%</w:t>
            </w:r>
          </w:p>
        </w:tc>
        <w:tc>
          <w:tcPr>
            <w:tcW w:w="1107" w:type="dxa"/>
            <w:gridSpan w:val="2"/>
          </w:tcPr>
          <w:p w:rsidR="008361CC" w:rsidRPr="00C8640F" w:rsidRDefault="00C8640F" w:rsidP="00C8640F">
            <w:pPr>
              <w:rPr>
                <w:sz w:val="18"/>
                <w:szCs w:val="18"/>
              </w:rPr>
            </w:pPr>
            <w:r w:rsidRPr="00C8640F">
              <w:rPr>
                <w:sz w:val="18"/>
                <w:szCs w:val="18"/>
              </w:rPr>
              <w:t>63.11%</w:t>
            </w:r>
          </w:p>
        </w:tc>
        <w:tc>
          <w:tcPr>
            <w:tcW w:w="1107" w:type="dxa"/>
            <w:gridSpan w:val="2"/>
            <w:vMerge/>
          </w:tcPr>
          <w:p w:rsidR="008361CC" w:rsidRDefault="008361CC" w:rsidP="00806D0B"/>
        </w:tc>
        <w:tc>
          <w:tcPr>
            <w:tcW w:w="1107" w:type="dxa"/>
            <w:gridSpan w:val="2"/>
          </w:tcPr>
          <w:p w:rsidR="008361CC" w:rsidRPr="00C8640F" w:rsidRDefault="00C8640F" w:rsidP="00806D0B">
            <w:pPr>
              <w:rPr>
                <w:sz w:val="18"/>
                <w:szCs w:val="18"/>
              </w:rPr>
            </w:pPr>
            <w:r w:rsidRPr="00C8640F">
              <w:rPr>
                <w:sz w:val="18"/>
                <w:szCs w:val="18"/>
              </w:rPr>
              <w:t>62.77%</w:t>
            </w:r>
          </w:p>
        </w:tc>
      </w:tr>
      <w:tr w:rsidR="00C8640F" w:rsidRPr="00C8640F" w:rsidTr="00A611CF">
        <w:trPr>
          <w:trHeight w:val="287"/>
        </w:trPr>
        <w:tc>
          <w:tcPr>
            <w:tcW w:w="2898" w:type="dxa"/>
            <w:gridSpan w:val="4"/>
          </w:tcPr>
          <w:p w:rsidR="008361CC" w:rsidRPr="008361CC" w:rsidRDefault="008361CC" w:rsidP="008361CC">
            <w:pPr>
              <w:jc w:val="right"/>
              <w:rPr>
                <w:b/>
                <w:sz w:val="18"/>
                <w:szCs w:val="18"/>
              </w:rPr>
            </w:pPr>
            <w:r w:rsidRPr="008361CC">
              <w:rPr>
                <w:b/>
                <w:sz w:val="18"/>
                <w:szCs w:val="18"/>
              </w:rPr>
              <w:t>TOTAL CCDF Claim</w:t>
            </w:r>
          </w:p>
        </w:tc>
        <w:tc>
          <w:tcPr>
            <w:tcW w:w="423" w:type="dxa"/>
          </w:tcPr>
          <w:p w:rsidR="008361CC" w:rsidRDefault="008361CC" w:rsidP="00806D0B"/>
        </w:tc>
        <w:tc>
          <w:tcPr>
            <w:tcW w:w="1107" w:type="dxa"/>
            <w:gridSpan w:val="2"/>
          </w:tcPr>
          <w:p w:rsidR="008361CC" w:rsidRPr="00C8640F" w:rsidRDefault="00C8640F" w:rsidP="00806D0B">
            <w:pPr>
              <w:rPr>
                <w:sz w:val="18"/>
                <w:szCs w:val="18"/>
              </w:rPr>
            </w:pPr>
            <w:r w:rsidRPr="00C8640F">
              <w:rPr>
                <w:sz w:val="18"/>
                <w:szCs w:val="18"/>
              </w:rPr>
              <w:t>3,735,835</w:t>
            </w:r>
          </w:p>
        </w:tc>
        <w:tc>
          <w:tcPr>
            <w:tcW w:w="1107" w:type="dxa"/>
            <w:gridSpan w:val="2"/>
          </w:tcPr>
          <w:p w:rsidR="008361CC" w:rsidRPr="00C8640F" w:rsidRDefault="00C8640F" w:rsidP="00806D0B">
            <w:pPr>
              <w:rPr>
                <w:sz w:val="18"/>
                <w:szCs w:val="18"/>
              </w:rPr>
            </w:pPr>
            <w:r w:rsidRPr="00C8640F">
              <w:rPr>
                <w:sz w:val="18"/>
                <w:szCs w:val="18"/>
              </w:rPr>
              <w:t>4,148,808</w:t>
            </w:r>
          </w:p>
        </w:tc>
        <w:tc>
          <w:tcPr>
            <w:tcW w:w="1107" w:type="dxa"/>
            <w:gridSpan w:val="2"/>
          </w:tcPr>
          <w:p w:rsidR="008361CC" w:rsidRPr="00C8640F" w:rsidRDefault="00C8640F" w:rsidP="00806D0B">
            <w:pPr>
              <w:rPr>
                <w:sz w:val="18"/>
                <w:szCs w:val="18"/>
              </w:rPr>
            </w:pPr>
            <w:r w:rsidRPr="00C8640F">
              <w:rPr>
                <w:sz w:val="18"/>
                <w:szCs w:val="18"/>
              </w:rPr>
              <w:t>4,264,441</w:t>
            </w:r>
          </w:p>
        </w:tc>
        <w:tc>
          <w:tcPr>
            <w:tcW w:w="1107" w:type="dxa"/>
            <w:gridSpan w:val="2"/>
            <w:vMerge/>
          </w:tcPr>
          <w:p w:rsidR="008361CC" w:rsidRDefault="008361CC" w:rsidP="00806D0B"/>
        </w:tc>
        <w:tc>
          <w:tcPr>
            <w:tcW w:w="1107" w:type="dxa"/>
            <w:gridSpan w:val="2"/>
          </w:tcPr>
          <w:p w:rsidR="008361CC" w:rsidRPr="00C8640F" w:rsidRDefault="00C8640F" w:rsidP="00806D0B">
            <w:pPr>
              <w:rPr>
                <w:sz w:val="18"/>
                <w:szCs w:val="18"/>
              </w:rPr>
            </w:pPr>
            <w:r w:rsidRPr="00C8640F">
              <w:rPr>
                <w:sz w:val="18"/>
                <w:szCs w:val="18"/>
              </w:rPr>
              <w:t>12,149,085</w:t>
            </w:r>
          </w:p>
        </w:tc>
      </w:tr>
    </w:tbl>
    <w:p w:rsidR="008361CC" w:rsidRDefault="008361CC" w:rsidP="00806D0B"/>
    <w:p w:rsidR="00806D0B" w:rsidRDefault="00806D0B" w:rsidP="00806D0B"/>
    <w:p w:rsidR="00806D0B" w:rsidRPr="00E45D0C" w:rsidRDefault="00806D0B" w:rsidP="00806D0B">
      <w:pPr>
        <w:rPr>
          <w:b/>
        </w:rPr>
      </w:pPr>
      <w:r w:rsidRPr="00E45D0C">
        <w:rPr>
          <w:b/>
        </w:rPr>
        <w:t xml:space="preserve">D. The identity of federal funding sources:   Child Care Development Fund </w:t>
      </w:r>
    </w:p>
    <w:p w:rsidR="00806D0B" w:rsidRDefault="00806D0B" w:rsidP="00806D0B"/>
    <w:p w:rsidR="00806D0B" w:rsidRDefault="00806D0B" w:rsidP="00806D0B"/>
    <w:p w:rsidR="00806D0B" w:rsidRDefault="00806D0B" w:rsidP="00806D0B">
      <w:pPr>
        <w:rPr>
          <w:b/>
        </w:rPr>
      </w:pPr>
      <w:r w:rsidRPr="00E45D0C">
        <w:rPr>
          <w:b/>
        </w:rPr>
        <w:t xml:space="preserve">E. How funds are appropriated, including appropriations for line staff, support staff, supervisory staff, and training and other expenses and the funding history of such licensing since fiscal year 2010. </w:t>
      </w:r>
      <w:r>
        <w:rPr>
          <w:b/>
        </w:rPr>
        <w:t xml:space="preserve">   </w:t>
      </w:r>
    </w:p>
    <w:p w:rsidR="00806D0B" w:rsidRDefault="00806D0B" w:rsidP="00806D0B"/>
    <w:p w:rsidR="00806D0B" w:rsidRDefault="00806D0B" w:rsidP="00806D0B">
      <w:r>
        <w:t>Please refer to chart of appropriations on page</w:t>
      </w:r>
      <w:r w:rsidR="00820A9A">
        <w:t>s 29-30</w:t>
      </w:r>
      <w:r w:rsidR="00046219">
        <w:t>.</w:t>
      </w:r>
    </w:p>
    <w:p w:rsidR="00CE602C" w:rsidRDefault="00CE602C" w:rsidP="00806D0B">
      <w:pPr>
        <w:rPr>
          <w:b/>
        </w:rPr>
      </w:pPr>
    </w:p>
    <w:p w:rsidR="00CE602C" w:rsidRDefault="00CE602C" w:rsidP="00806D0B">
      <w:pPr>
        <w:rPr>
          <w:b/>
        </w:rPr>
      </w:pPr>
    </w:p>
    <w:p w:rsidR="00CE602C" w:rsidRDefault="00CE602C" w:rsidP="00806D0B">
      <w:pPr>
        <w:rPr>
          <w:b/>
        </w:rPr>
      </w:pPr>
    </w:p>
    <w:p w:rsidR="00CE602C" w:rsidRDefault="00CE602C" w:rsidP="00806D0B">
      <w:pPr>
        <w:rPr>
          <w:b/>
        </w:rPr>
      </w:pPr>
    </w:p>
    <w:p w:rsidR="00CE602C" w:rsidRDefault="00CE602C" w:rsidP="00806D0B">
      <w:pPr>
        <w:rPr>
          <w:b/>
        </w:rPr>
      </w:pPr>
    </w:p>
    <w:p w:rsidR="00806D0B" w:rsidRDefault="00806D0B" w:rsidP="00806D0B">
      <w:pPr>
        <w:rPr>
          <w:b/>
        </w:rPr>
      </w:pPr>
      <w:r w:rsidRPr="00E45D0C">
        <w:rPr>
          <w:b/>
        </w:rPr>
        <w:t xml:space="preserve">SECTION 2: CURRENT STAFFING QUALIFICATIONS OF DAY CARE </w:t>
      </w:r>
      <w:proofErr w:type="gramStart"/>
      <w:r w:rsidRPr="00E45D0C">
        <w:rPr>
          <w:b/>
        </w:rPr>
        <w:t>LICENSING  REPRESENTATIVES</w:t>
      </w:r>
      <w:proofErr w:type="gramEnd"/>
      <w:r w:rsidRPr="00E45D0C">
        <w:rPr>
          <w:b/>
        </w:rPr>
        <w:t xml:space="preserve"> AND DAY CARE LICENSING SUPERVISORS IN COMPARISON WITH  STAFFING QUALIFICATIONS SPECIFICATIONS IN THE JOB DESCRIPTIONS:</w:t>
      </w:r>
    </w:p>
    <w:p w:rsidR="00806D0B" w:rsidRDefault="00806D0B" w:rsidP="00806D0B">
      <w:pPr>
        <w:rPr>
          <w:b/>
        </w:rPr>
      </w:pPr>
    </w:p>
    <w:p w:rsidR="00820A9A" w:rsidRDefault="00820A9A" w:rsidP="00806D0B">
      <w:pPr>
        <w:rPr>
          <w:b/>
        </w:rPr>
      </w:pPr>
    </w:p>
    <w:p w:rsidR="00806D0B" w:rsidRDefault="00CE22DF" w:rsidP="00806D0B">
      <w:pPr>
        <w:rPr>
          <w:b/>
        </w:rPr>
      </w:pPr>
      <w:r>
        <w:rPr>
          <w:b/>
        </w:rPr>
        <w:t>As of 6-30-2018: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1318"/>
        <w:gridCol w:w="1637"/>
        <w:gridCol w:w="1599"/>
        <w:gridCol w:w="1287"/>
      </w:tblGrid>
      <w:tr w:rsidR="00776245" w:rsidRPr="00140CB7" w:rsidTr="00776245">
        <w:trPr>
          <w:trHeight w:val="791"/>
          <w:jc w:val="center"/>
        </w:trPr>
        <w:tc>
          <w:tcPr>
            <w:tcW w:w="3015" w:type="dxa"/>
            <w:vMerge w:val="restart"/>
            <w:vAlign w:val="bottom"/>
          </w:tcPr>
          <w:p w:rsidR="00776245" w:rsidRPr="00140CB7" w:rsidRDefault="00776245" w:rsidP="00776245">
            <w:pPr>
              <w:jc w:val="center"/>
              <w:rPr>
                <w:rFonts w:eastAsia="Calibri"/>
                <w:b/>
              </w:rPr>
            </w:pPr>
            <w:r w:rsidRPr="00140CB7">
              <w:rPr>
                <w:rFonts w:eastAsia="Calibri"/>
                <w:b/>
              </w:rPr>
              <w:t>Field of Study</w:t>
            </w:r>
          </w:p>
        </w:tc>
        <w:tc>
          <w:tcPr>
            <w:tcW w:w="2955" w:type="dxa"/>
            <w:gridSpan w:val="2"/>
          </w:tcPr>
          <w:p w:rsidR="00776245" w:rsidRPr="00140CB7" w:rsidRDefault="00776245" w:rsidP="00806D0B">
            <w:pPr>
              <w:jc w:val="center"/>
              <w:rPr>
                <w:rFonts w:eastAsia="Calibri"/>
                <w:b/>
              </w:rPr>
            </w:pPr>
            <w:r w:rsidRPr="00140CB7">
              <w:rPr>
                <w:rFonts w:eastAsia="Calibri"/>
                <w:b/>
              </w:rPr>
              <w:t>Day Care Licensing Representative Qualifications</w:t>
            </w:r>
          </w:p>
        </w:tc>
        <w:tc>
          <w:tcPr>
            <w:tcW w:w="2886" w:type="dxa"/>
            <w:gridSpan w:val="2"/>
          </w:tcPr>
          <w:p w:rsidR="002F7F31" w:rsidRDefault="002F7F31" w:rsidP="00806D0B">
            <w:pPr>
              <w:jc w:val="center"/>
              <w:rPr>
                <w:rFonts w:eastAsia="Calibri"/>
                <w:b/>
              </w:rPr>
            </w:pPr>
          </w:p>
          <w:p w:rsidR="00776245" w:rsidRPr="00140CB7" w:rsidRDefault="00776245" w:rsidP="00806D0B">
            <w:pPr>
              <w:jc w:val="center"/>
              <w:rPr>
                <w:rFonts w:eastAsia="Calibri"/>
                <w:b/>
              </w:rPr>
            </w:pPr>
            <w:r w:rsidRPr="00140CB7">
              <w:rPr>
                <w:rFonts w:eastAsia="Calibri"/>
                <w:b/>
              </w:rPr>
              <w:t>PSA Qualifications</w:t>
            </w:r>
          </w:p>
        </w:tc>
      </w:tr>
      <w:tr w:rsidR="00776245" w:rsidRPr="00140CB7" w:rsidTr="00776245">
        <w:trPr>
          <w:trHeight w:val="252"/>
          <w:jc w:val="center"/>
        </w:trPr>
        <w:tc>
          <w:tcPr>
            <w:tcW w:w="3015" w:type="dxa"/>
            <w:vMerge/>
          </w:tcPr>
          <w:p w:rsidR="00776245" w:rsidRPr="00140CB7" w:rsidRDefault="00776245" w:rsidP="00806D0B">
            <w:pPr>
              <w:jc w:val="center"/>
              <w:rPr>
                <w:rFonts w:eastAsia="Calibri"/>
                <w:b/>
              </w:rPr>
            </w:pPr>
          </w:p>
        </w:tc>
        <w:tc>
          <w:tcPr>
            <w:tcW w:w="1318" w:type="dxa"/>
            <w:shd w:val="clear" w:color="auto" w:fill="EAF1DD"/>
          </w:tcPr>
          <w:p w:rsidR="00776245" w:rsidRPr="00140CB7" w:rsidRDefault="00776245" w:rsidP="00806D0B">
            <w:pPr>
              <w:jc w:val="center"/>
              <w:rPr>
                <w:rFonts w:eastAsia="Calibri"/>
                <w:b/>
              </w:rPr>
            </w:pPr>
            <w:r w:rsidRPr="00140CB7">
              <w:rPr>
                <w:rFonts w:eastAsia="Calibri"/>
                <w:b/>
              </w:rPr>
              <w:t>Bachelor’s Degrees</w:t>
            </w:r>
          </w:p>
        </w:tc>
        <w:tc>
          <w:tcPr>
            <w:tcW w:w="1637" w:type="dxa"/>
            <w:shd w:val="clear" w:color="auto" w:fill="EAF1DD" w:themeFill="accent3" w:themeFillTint="33"/>
          </w:tcPr>
          <w:p w:rsidR="00776245" w:rsidRPr="00140CB7" w:rsidRDefault="00776245" w:rsidP="00806D0B">
            <w:pPr>
              <w:jc w:val="center"/>
              <w:rPr>
                <w:rFonts w:eastAsia="Calibri"/>
                <w:b/>
              </w:rPr>
            </w:pPr>
            <w:r w:rsidRPr="00140CB7">
              <w:rPr>
                <w:rFonts w:eastAsia="Calibri"/>
                <w:b/>
              </w:rPr>
              <w:t>Master’s Degrees</w:t>
            </w:r>
          </w:p>
        </w:tc>
        <w:tc>
          <w:tcPr>
            <w:tcW w:w="1599" w:type="dxa"/>
            <w:shd w:val="clear" w:color="auto" w:fill="DAEEF3"/>
          </w:tcPr>
          <w:p w:rsidR="00776245" w:rsidRPr="00140CB7" w:rsidRDefault="00776245" w:rsidP="00806D0B">
            <w:pPr>
              <w:jc w:val="center"/>
              <w:rPr>
                <w:rFonts w:eastAsia="Calibri"/>
                <w:b/>
              </w:rPr>
            </w:pPr>
            <w:r w:rsidRPr="00140CB7">
              <w:rPr>
                <w:rFonts w:eastAsia="Calibri"/>
                <w:b/>
              </w:rPr>
              <w:t>Bachelor’s Degrees</w:t>
            </w:r>
          </w:p>
        </w:tc>
        <w:tc>
          <w:tcPr>
            <w:tcW w:w="1287" w:type="dxa"/>
            <w:shd w:val="clear" w:color="auto" w:fill="DAEEF3"/>
          </w:tcPr>
          <w:p w:rsidR="00776245" w:rsidRPr="00140CB7" w:rsidRDefault="00776245" w:rsidP="00806D0B">
            <w:pPr>
              <w:jc w:val="center"/>
              <w:rPr>
                <w:rFonts w:eastAsia="Calibri"/>
                <w:b/>
              </w:rPr>
            </w:pPr>
            <w:r w:rsidRPr="00140CB7">
              <w:rPr>
                <w:rFonts w:eastAsia="Calibri"/>
                <w:b/>
              </w:rPr>
              <w:t>Master’s Degrees</w:t>
            </w:r>
          </w:p>
        </w:tc>
      </w:tr>
      <w:tr w:rsidR="00806D0B" w:rsidRPr="00140CB7" w:rsidTr="00776245">
        <w:trPr>
          <w:trHeight w:val="267"/>
          <w:jc w:val="center"/>
        </w:trPr>
        <w:tc>
          <w:tcPr>
            <w:tcW w:w="3015" w:type="dxa"/>
          </w:tcPr>
          <w:p w:rsidR="00806D0B" w:rsidRPr="00140CB7" w:rsidRDefault="00806D0B" w:rsidP="00806D0B">
            <w:pPr>
              <w:rPr>
                <w:rFonts w:eastAsia="Calibri"/>
              </w:rPr>
            </w:pPr>
            <w:r w:rsidRPr="00140CB7">
              <w:rPr>
                <w:rFonts w:eastAsia="Calibri"/>
              </w:rPr>
              <w:t>Social Work (BSW or MSW)</w:t>
            </w:r>
          </w:p>
        </w:tc>
        <w:tc>
          <w:tcPr>
            <w:tcW w:w="1318" w:type="dxa"/>
            <w:shd w:val="clear" w:color="auto" w:fill="EAF1DD"/>
          </w:tcPr>
          <w:p w:rsidR="00806D0B" w:rsidRPr="00140CB7" w:rsidRDefault="00CE22DF" w:rsidP="00806D0B">
            <w:pPr>
              <w:jc w:val="center"/>
              <w:rPr>
                <w:rFonts w:eastAsia="Calibri"/>
              </w:rPr>
            </w:pPr>
            <w:r>
              <w:rPr>
                <w:rFonts w:eastAsia="Calibri"/>
              </w:rPr>
              <w:t>12</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11</w:t>
            </w:r>
          </w:p>
        </w:tc>
        <w:tc>
          <w:tcPr>
            <w:tcW w:w="1599" w:type="dxa"/>
            <w:shd w:val="clear" w:color="auto" w:fill="DAEEF3"/>
          </w:tcPr>
          <w:p w:rsidR="00806D0B" w:rsidRPr="00140CB7" w:rsidRDefault="00B43BA3" w:rsidP="00806D0B">
            <w:pPr>
              <w:jc w:val="center"/>
              <w:rPr>
                <w:rFonts w:eastAsia="Calibri"/>
              </w:rPr>
            </w:pPr>
            <w:r>
              <w:rPr>
                <w:rFonts w:eastAsia="Calibri"/>
              </w:rPr>
              <w:t>1</w:t>
            </w:r>
          </w:p>
        </w:tc>
        <w:tc>
          <w:tcPr>
            <w:tcW w:w="1287" w:type="dxa"/>
            <w:shd w:val="clear" w:color="auto" w:fill="DAEEF3"/>
          </w:tcPr>
          <w:p w:rsidR="00806D0B" w:rsidRPr="00140CB7" w:rsidRDefault="00CE22DF" w:rsidP="00B43BA3">
            <w:pPr>
              <w:jc w:val="center"/>
              <w:rPr>
                <w:rFonts w:eastAsia="Calibri"/>
              </w:rPr>
            </w:pPr>
            <w:r>
              <w:rPr>
                <w:rFonts w:eastAsia="Calibri"/>
              </w:rPr>
              <w:t>1</w:t>
            </w:r>
            <w:r w:rsidR="00B43BA3">
              <w:rPr>
                <w:rFonts w:eastAsia="Calibri"/>
              </w:rPr>
              <w:t>8</w:t>
            </w: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Psychology</w:t>
            </w:r>
          </w:p>
        </w:tc>
        <w:tc>
          <w:tcPr>
            <w:tcW w:w="1318" w:type="dxa"/>
            <w:shd w:val="clear" w:color="auto" w:fill="EAF1DD"/>
          </w:tcPr>
          <w:p w:rsidR="00806D0B" w:rsidRPr="00140CB7" w:rsidRDefault="00CE22DF" w:rsidP="00806D0B">
            <w:pPr>
              <w:jc w:val="center"/>
              <w:rPr>
                <w:rFonts w:eastAsia="Calibri"/>
              </w:rPr>
            </w:pPr>
            <w:r>
              <w:rPr>
                <w:rFonts w:eastAsia="Calibri"/>
              </w:rPr>
              <w:t>14</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7</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CE22DF" w:rsidP="00806D0B">
            <w:pPr>
              <w:jc w:val="center"/>
              <w:rPr>
                <w:rFonts w:eastAsia="Calibri"/>
              </w:rPr>
            </w:pPr>
            <w:r>
              <w:rPr>
                <w:rFonts w:eastAsia="Calibri"/>
              </w:rPr>
              <w:t>1</w:t>
            </w:r>
          </w:p>
        </w:tc>
      </w:tr>
      <w:tr w:rsidR="00806D0B" w:rsidRPr="00140CB7" w:rsidTr="00776245">
        <w:trPr>
          <w:trHeight w:val="267"/>
          <w:jc w:val="center"/>
        </w:trPr>
        <w:tc>
          <w:tcPr>
            <w:tcW w:w="3015" w:type="dxa"/>
          </w:tcPr>
          <w:p w:rsidR="00806D0B" w:rsidRPr="00140CB7" w:rsidRDefault="00806D0B" w:rsidP="00806D0B">
            <w:pPr>
              <w:rPr>
                <w:rFonts w:eastAsia="Calibri"/>
              </w:rPr>
            </w:pPr>
            <w:r>
              <w:rPr>
                <w:rFonts w:eastAsia="Calibri"/>
              </w:rPr>
              <w:t xml:space="preserve">Social Studies  </w:t>
            </w:r>
          </w:p>
        </w:tc>
        <w:tc>
          <w:tcPr>
            <w:tcW w:w="1318" w:type="dxa"/>
            <w:shd w:val="clear" w:color="auto" w:fill="EAF1DD"/>
          </w:tcPr>
          <w:p w:rsidR="00806D0B" w:rsidRPr="00140CB7" w:rsidRDefault="00CE22DF" w:rsidP="00806D0B">
            <w:pPr>
              <w:jc w:val="center"/>
              <w:rPr>
                <w:rFonts w:eastAsia="Calibri"/>
              </w:rPr>
            </w:pPr>
            <w:r>
              <w:rPr>
                <w:rFonts w:eastAsia="Calibri"/>
              </w:rPr>
              <w:t>11</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CE22DF">
        <w:trPr>
          <w:trHeight w:val="341"/>
          <w:jc w:val="center"/>
        </w:trPr>
        <w:tc>
          <w:tcPr>
            <w:tcW w:w="3015" w:type="dxa"/>
          </w:tcPr>
          <w:p w:rsidR="00806D0B" w:rsidRPr="00140CB7" w:rsidRDefault="00806D0B" w:rsidP="00806D0B">
            <w:pPr>
              <w:rPr>
                <w:rFonts w:eastAsia="Calibri"/>
              </w:rPr>
            </w:pPr>
            <w:r w:rsidRPr="00140CB7">
              <w:rPr>
                <w:rFonts w:eastAsia="Calibri"/>
              </w:rPr>
              <w:t>Education</w:t>
            </w:r>
          </w:p>
        </w:tc>
        <w:tc>
          <w:tcPr>
            <w:tcW w:w="1318" w:type="dxa"/>
            <w:shd w:val="clear" w:color="auto" w:fill="EAF1DD"/>
          </w:tcPr>
          <w:p w:rsidR="00806D0B" w:rsidRPr="00140CB7" w:rsidRDefault="00CE22DF" w:rsidP="00806D0B">
            <w:pPr>
              <w:jc w:val="center"/>
              <w:rPr>
                <w:rFonts w:eastAsia="Calibri"/>
              </w:rPr>
            </w:pPr>
            <w:r>
              <w:rPr>
                <w:rFonts w:eastAsia="Calibri"/>
              </w:rPr>
              <w:t>21</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16</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2F7F31" w:rsidP="00806D0B">
            <w:pPr>
              <w:jc w:val="center"/>
              <w:rPr>
                <w:rFonts w:eastAsia="Calibri"/>
              </w:rPr>
            </w:pPr>
            <w:r>
              <w:rPr>
                <w:rFonts w:eastAsia="Calibri"/>
              </w:rPr>
              <w:t>1</w:t>
            </w: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Law Enforcement</w:t>
            </w:r>
          </w:p>
        </w:tc>
        <w:tc>
          <w:tcPr>
            <w:tcW w:w="1318" w:type="dxa"/>
            <w:shd w:val="clear" w:color="auto" w:fill="EAF1DD"/>
          </w:tcPr>
          <w:p w:rsidR="00806D0B" w:rsidRPr="00140CB7" w:rsidRDefault="00CE22DF" w:rsidP="00806D0B">
            <w:pPr>
              <w:jc w:val="center"/>
              <w:rPr>
                <w:rFonts w:eastAsia="Calibri"/>
              </w:rPr>
            </w:pPr>
            <w:r>
              <w:rPr>
                <w:rFonts w:eastAsia="Calibri"/>
              </w:rPr>
              <w:t>5</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2</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67"/>
          <w:jc w:val="center"/>
        </w:trPr>
        <w:tc>
          <w:tcPr>
            <w:tcW w:w="3015" w:type="dxa"/>
          </w:tcPr>
          <w:p w:rsidR="00806D0B" w:rsidRPr="00140CB7" w:rsidRDefault="00806D0B" w:rsidP="00806D0B">
            <w:pPr>
              <w:rPr>
                <w:rFonts w:eastAsia="Calibri"/>
              </w:rPr>
            </w:pPr>
            <w:r w:rsidRPr="00140CB7">
              <w:rPr>
                <w:rFonts w:eastAsia="Calibri"/>
              </w:rPr>
              <w:t>Fine Arts and Letters</w:t>
            </w:r>
          </w:p>
        </w:tc>
        <w:tc>
          <w:tcPr>
            <w:tcW w:w="1318" w:type="dxa"/>
            <w:shd w:val="clear" w:color="auto" w:fill="EAF1DD"/>
          </w:tcPr>
          <w:p w:rsidR="00806D0B" w:rsidRPr="00140CB7" w:rsidRDefault="00CE22DF" w:rsidP="00806D0B">
            <w:pPr>
              <w:jc w:val="center"/>
              <w:rPr>
                <w:rFonts w:eastAsia="Calibri"/>
              </w:rPr>
            </w:pPr>
            <w:r>
              <w:rPr>
                <w:rFonts w:eastAsia="Calibri"/>
              </w:rPr>
              <w:t>3</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Home Economics</w:t>
            </w:r>
          </w:p>
        </w:tc>
        <w:tc>
          <w:tcPr>
            <w:tcW w:w="1318" w:type="dxa"/>
            <w:shd w:val="clear" w:color="auto" w:fill="EAF1DD"/>
          </w:tcPr>
          <w:p w:rsidR="00806D0B" w:rsidRPr="00140CB7" w:rsidRDefault="00CE22DF" w:rsidP="00806D0B">
            <w:pPr>
              <w:jc w:val="center"/>
              <w:rPr>
                <w:rFonts w:eastAsia="Calibri"/>
              </w:rPr>
            </w:pPr>
            <w:r>
              <w:rPr>
                <w:rFonts w:eastAsia="Calibri"/>
              </w:rPr>
              <w:t>3</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67"/>
          <w:jc w:val="center"/>
        </w:trPr>
        <w:tc>
          <w:tcPr>
            <w:tcW w:w="3015" w:type="dxa"/>
          </w:tcPr>
          <w:p w:rsidR="00806D0B" w:rsidRPr="00140CB7" w:rsidRDefault="00806D0B" w:rsidP="00806D0B">
            <w:pPr>
              <w:rPr>
                <w:rFonts w:eastAsia="Calibri"/>
              </w:rPr>
            </w:pPr>
            <w:r w:rsidRPr="00140CB7">
              <w:rPr>
                <w:rFonts w:eastAsia="Calibri"/>
              </w:rPr>
              <w:t>Biological Sciences</w:t>
            </w:r>
          </w:p>
        </w:tc>
        <w:tc>
          <w:tcPr>
            <w:tcW w:w="1318" w:type="dxa"/>
            <w:shd w:val="clear" w:color="auto" w:fill="EAF1DD"/>
          </w:tcPr>
          <w:p w:rsidR="00806D0B" w:rsidRPr="00140CB7" w:rsidRDefault="00CE22DF" w:rsidP="00806D0B">
            <w:pPr>
              <w:jc w:val="center"/>
              <w:rPr>
                <w:rFonts w:eastAsia="Calibri"/>
              </w:rPr>
            </w:pPr>
            <w:r>
              <w:rPr>
                <w:rFonts w:eastAsia="Calibri"/>
              </w:rPr>
              <w:t>1</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252"/>
          <w:jc w:val="center"/>
        </w:trPr>
        <w:tc>
          <w:tcPr>
            <w:tcW w:w="3015" w:type="dxa"/>
          </w:tcPr>
          <w:p w:rsidR="00806D0B" w:rsidRPr="00140CB7" w:rsidRDefault="00806D0B" w:rsidP="00806D0B">
            <w:pPr>
              <w:rPr>
                <w:rFonts w:eastAsia="Calibri"/>
              </w:rPr>
            </w:pPr>
            <w:r w:rsidRPr="00140CB7">
              <w:rPr>
                <w:rFonts w:eastAsia="Calibri"/>
              </w:rPr>
              <w:t>Business Management</w:t>
            </w:r>
          </w:p>
        </w:tc>
        <w:tc>
          <w:tcPr>
            <w:tcW w:w="1318" w:type="dxa"/>
            <w:shd w:val="clear" w:color="auto" w:fill="EAF1DD"/>
          </w:tcPr>
          <w:p w:rsidR="00806D0B" w:rsidRPr="00140CB7" w:rsidRDefault="00CE22DF" w:rsidP="00806D0B">
            <w:pPr>
              <w:jc w:val="center"/>
              <w:rPr>
                <w:rFonts w:eastAsia="Calibri"/>
              </w:rPr>
            </w:pPr>
            <w:r>
              <w:rPr>
                <w:rFonts w:eastAsia="Calibri"/>
              </w:rPr>
              <w:t>1</w:t>
            </w:r>
          </w:p>
        </w:tc>
        <w:tc>
          <w:tcPr>
            <w:tcW w:w="1637" w:type="dxa"/>
            <w:shd w:val="clear" w:color="auto" w:fill="EAF1DD" w:themeFill="accent3" w:themeFillTint="33"/>
          </w:tcPr>
          <w:p w:rsidR="00806D0B" w:rsidRPr="00140CB7" w:rsidRDefault="00806D0B" w:rsidP="00806D0B">
            <w:pPr>
              <w:jc w:val="center"/>
              <w:rPr>
                <w:rFonts w:eastAsia="Calibri"/>
              </w:rPr>
            </w:pP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806D0B" w:rsidRPr="00140CB7" w:rsidTr="00776245">
        <w:trPr>
          <w:trHeight w:val="70"/>
          <w:jc w:val="center"/>
        </w:trPr>
        <w:tc>
          <w:tcPr>
            <w:tcW w:w="3015" w:type="dxa"/>
          </w:tcPr>
          <w:p w:rsidR="00806D0B" w:rsidRPr="00140CB7" w:rsidRDefault="00806D0B" w:rsidP="00806D0B">
            <w:pPr>
              <w:rPr>
                <w:rFonts w:eastAsia="Calibri"/>
              </w:rPr>
            </w:pPr>
            <w:r>
              <w:rPr>
                <w:rFonts w:eastAsia="Calibri"/>
              </w:rPr>
              <w:t>Non-MSW Social Work</w:t>
            </w:r>
          </w:p>
        </w:tc>
        <w:tc>
          <w:tcPr>
            <w:tcW w:w="1318" w:type="dxa"/>
            <w:shd w:val="clear" w:color="auto" w:fill="EAF1DD"/>
          </w:tcPr>
          <w:p w:rsidR="00806D0B" w:rsidRPr="00140CB7" w:rsidRDefault="00CE22DF" w:rsidP="00806D0B">
            <w:pPr>
              <w:jc w:val="center"/>
              <w:rPr>
                <w:rFonts w:eastAsia="Calibri"/>
              </w:rPr>
            </w:pPr>
            <w:r>
              <w:rPr>
                <w:rFonts w:eastAsia="Calibri"/>
              </w:rPr>
              <w:t>9</w:t>
            </w:r>
          </w:p>
        </w:tc>
        <w:tc>
          <w:tcPr>
            <w:tcW w:w="1637" w:type="dxa"/>
            <w:shd w:val="clear" w:color="auto" w:fill="EAF1DD" w:themeFill="accent3" w:themeFillTint="33"/>
          </w:tcPr>
          <w:p w:rsidR="00806D0B" w:rsidRPr="00140CB7" w:rsidRDefault="00CE22DF" w:rsidP="00806D0B">
            <w:pPr>
              <w:jc w:val="center"/>
              <w:rPr>
                <w:rFonts w:eastAsia="Calibri"/>
              </w:rPr>
            </w:pPr>
            <w:r>
              <w:rPr>
                <w:rFonts w:eastAsia="Calibri"/>
              </w:rPr>
              <w:t>9</w:t>
            </w:r>
          </w:p>
        </w:tc>
        <w:tc>
          <w:tcPr>
            <w:tcW w:w="1599" w:type="dxa"/>
            <w:shd w:val="clear" w:color="auto" w:fill="DAEEF3"/>
          </w:tcPr>
          <w:p w:rsidR="00806D0B" w:rsidRPr="00140CB7" w:rsidRDefault="00806D0B" w:rsidP="00806D0B">
            <w:pPr>
              <w:jc w:val="center"/>
              <w:rPr>
                <w:rFonts w:eastAsia="Calibri"/>
              </w:rPr>
            </w:pPr>
          </w:p>
        </w:tc>
        <w:tc>
          <w:tcPr>
            <w:tcW w:w="1287" w:type="dxa"/>
            <w:shd w:val="clear" w:color="auto" w:fill="DAEEF3"/>
          </w:tcPr>
          <w:p w:rsidR="00806D0B" w:rsidRPr="00140CB7" w:rsidRDefault="00806D0B" w:rsidP="00806D0B">
            <w:pPr>
              <w:jc w:val="center"/>
              <w:rPr>
                <w:rFonts w:eastAsia="Calibri"/>
              </w:rPr>
            </w:pPr>
          </w:p>
        </w:tc>
      </w:tr>
      <w:tr w:rsidR="00776245" w:rsidRPr="00140CB7" w:rsidTr="00776245">
        <w:trPr>
          <w:trHeight w:val="70"/>
          <w:jc w:val="center"/>
        </w:trPr>
        <w:tc>
          <w:tcPr>
            <w:tcW w:w="3015" w:type="dxa"/>
          </w:tcPr>
          <w:p w:rsidR="00776245" w:rsidRDefault="00776245" w:rsidP="00806D0B">
            <w:pPr>
              <w:rPr>
                <w:rFonts w:eastAsia="Calibri"/>
              </w:rPr>
            </w:pPr>
            <w:r>
              <w:rPr>
                <w:rFonts w:eastAsia="Calibri"/>
              </w:rPr>
              <w:t>Statistics</w:t>
            </w:r>
          </w:p>
        </w:tc>
        <w:tc>
          <w:tcPr>
            <w:tcW w:w="1318" w:type="dxa"/>
            <w:shd w:val="clear" w:color="auto" w:fill="EAF1DD"/>
          </w:tcPr>
          <w:p w:rsidR="00776245" w:rsidRDefault="00CE22DF" w:rsidP="00806D0B">
            <w:pPr>
              <w:jc w:val="center"/>
              <w:rPr>
                <w:rFonts w:eastAsia="Calibri"/>
              </w:rPr>
            </w:pPr>
            <w:r>
              <w:rPr>
                <w:rFonts w:eastAsia="Calibri"/>
              </w:rPr>
              <w:t>1</w:t>
            </w:r>
          </w:p>
        </w:tc>
        <w:tc>
          <w:tcPr>
            <w:tcW w:w="1637" w:type="dxa"/>
            <w:shd w:val="clear" w:color="auto" w:fill="EAF1DD" w:themeFill="accent3" w:themeFillTint="33"/>
          </w:tcPr>
          <w:p w:rsidR="00776245" w:rsidRPr="00140CB7" w:rsidRDefault="00776245" w:rsidP="00806D0B">
            <w:pPr>
              <w:jc w:val="center"/>
              <w:rPr>
                <w:rFonts w:eastAsia="Calibri"/>
              </w:rPr>
            </w:pPr>
          </w:p>
        </w:tc>
        <w:tc>
          <w:tcPr>
            <w:tcW w:w="1599" w:type="dxa"/>
            <w:shd w:val="clear" w:color="auto" w:fill="DAEEF3"/>
          </w:tcPr>
          <w:p w:rsidR="00776245" w:rsidRPr="00140CB7" w:rsidRDefault="00776245" w:rsidP="00806D0B">
            <w:pPr>
              <w:jc w:val="center"/>
              <w:rPr>
                <w:rFonts w:eastAsia="Calibri"/>
              </w:rPr>
            </w:pPr>
          </w:p>
        </w:tc>
        <w:tc>
          <w:tcPr>
            <w:tcW w:w="1287" w:type="dxa"/>
            <w:shd w:val="clear" w:color="auto" w:fill="DAEEF3"/>
          </w:tcPr>
          <w:p w:rsidR="00776245" w:rsidRDefault="00776245" w:rsidP="00806D0B">
            <w:pPr>
              <w:jc w:val="center"/>
              <w:rPr>
                <w:rFonts w:eastAsia="Calibri"/>
              </w:rPr>
            </w:pPr>
          </w:p>
        </w:tc>
      </w:tr>
    </w:tbl>
    <w:p w:rsidR="00806D0B" w:rsidRDefault="00806D0B" w:rsidP="00806D0B">
      <w:pPr>
        <w:rPr>
          <w:b/>
        </w:rPr>
      </w:pPr>
    </w:p>
    <w:p w:rsidR="00806D0B" w:rsidRDefault="00283261" w:rsidP="00806D0B">
      <w:proofErr w:type="gramStart"/>
      <w:r>
        <w:t>Does</w:t>
      </w:r>
      <w:r w:rsidR="00806D0B">
        <w:t xml:space="preserve"> not </w:t>
      </w:r>
      <w:r w:rsidR="00820A9A">
        <w:t>include</w:t>
      </w:r>
      <w:r w:rsidR="00806D0B">
        <w:t xml:space="preserve"> undergraduate degrees for those with graduate degrees.</w:t>
      </w:r>
      <w:proofErr w:type="gramEnd"/>
    </w:p>
    <w:p w:rsidR="00806D0B" w:rsidRDefault="00806D0B" w:rsidP="00806D0B">
      <w:pPr>
        <w:rPr>
          <w:b/>
        </w:rPr>
      </w:pPr>
    </w:p>
    <w:p w:rsidR="007F27E6" w:rsidRDefault="00806D0B" w:rsidP="00806D0B">
      <w:pPr>
        <w:rPr>
          <w:b/>
        </w:rPr>
      </w:pPr>
      <w:r w:rsidRPr="00320F07">
        <w:rPr>
          <w:rFonts w:eastAsia="Calibri"/>
        </w:rPr>
        <w:t xml:space="preserve">Please </w:t>
      </w:r>
      <w:r>
        <w:rPr>
          <w:rFonts w:eastAsia="Calibri"/>
        </w:rPr>
        <w:t xml:space="preserve">begin on page </w:t>
      </w:r>
      <w:r w:rsidR="00046219">
        <w:rPr>
          <w:rFonts w:eastAsia="Calibri"/>
        </w:rPr>
        <w:t xml:space="preserve">27 </w:t>
      </w:r>
      <w:r w:rsidRPr="00320F07">
        <w:rPr>
          <w:rFonts w:eastAsia="Calibri"/>
        </w:rPr>
        <w:t>for details on the “</w:t>
      </w:r>
      <w:r w:rsidRPr="00320F07">
        <w:rPr>
          <w:rFonts w:eastAsia="Calibri"/>
          <w:i/>
        </w:rPr>
        <w:t>Current Education &amp; Experience Qualifying Criteria”</w:t>
      </w:r>
      <w:r w:rsidRPr="00320F07">
        <w:rPr>
          <w:rFonts w:eastAsia="Calibri"/>
          <w:b/>
          <w:i/>
        </w:rPr>
        <w:t xml:space="preserve"> </w:t>
      </w:r>
      <w:r w:rsidRPr="00320F07">
        <w:rPr>
          <w:rFonts w:eastAsia="Calibri"/>
        </w:rPr>
        <w:t>that CMS uses when considering Day Care Licensing Representative candidates</w:t>
      </w:r>
      <w:r w:rsidR="00046219">
        <w:rPr>
          <w:rFonts w:eastAsia="Calibri"/>
        </w:rPr>
        <w:t xml:space="preserve">. </w:t>
      </w:r>
    </w:p>
    <w:p w:rsidR="007F27E6" w:rsidRDefault="007F27E6" w:rsidP="00806D0B">
      <w:pPr>
        <w:rPr>
          <w:b/>
        </w:rPr>
      </w:pPr>
    </w:p>
    <w:p w:rsidR="007F27E6" w:rsidRPr="003B64B2" w:rsidRDefault="007F27E6" w:rsidP="00806D0B">
      <w:pPr>
        <w:rPr>
          <w:b/>
        </w:rPr>
      </w:pPr>
    </w:p>
    <w:p w:rsidR="00806D0B" w:rsidRPr="003B64B2" w:rsidRDefault="00806D0B" w:rsidP="00806D0B">
      <w:pPr>
        <w:rPr>
          <w:b/>
        </w:rPr>
      </w:pPr>
      <w:r w:rsidRPr="003B64B2">
        <w:rPr>
          <w:b/>
        </w:rPr>
        <w:t>SECTION 3: DATA HISTORY FOR FY 2010 TO FY 201</w:t>
      </w:r>
      <w:r w:rsidR="00A846CE">
        <w:rPr>
          <w:b/>
        </w:rPr>
        <w:t>8</w:t>
      </w:r>
      <w:r w:rsidRPr="003B64B2">
        <w:rPr>
          <w:b/>
        </w:rPr>
        <w:t xml:space="preserve"> ON DCLR CASELOADS AND STAFFING LEVELS IN  ALL AREAS OF THE STATE: </w:t>
      </w:r>
    </w:p>
    <w:p w:rsidR="00806D0B" w:rsidRPr="00E45D0C" w:rsidRDefault="00806D0B" w:rsidP="00806D0B">
      <w:pPr>
        <w:rPr>
          <w:b/>
        </w:rPr>
      </w:pPr>
    </w:p>
    <w:p w:rsidR="00806D0B" w:rsidRPr="00E45D0C" w:rsidRDefault="00806D0B" w:rsidP="00806D0B">
      <w:pPr>
        <w:rPr>
          <w:b/>
        </w:rPr>
      </w:pPr>
      <w:r w:rsidRPr="00E45D0C">
        <w:rPr>
          <w:b/>
        </w:rPr>
        <w:t xml:space="preserve"> </w:t>
      </w:r>
    </w:p>
    <w:p w:rsidR="00806D0B" w:rsidRPr="00E45D0C" w:rsidRDefault="00806D0B" w:rsidP="00E8396C">
      <w:pPr>
        <w:jc w:val="both"/>
      </w:pPr>
      <w:r w:rsidRPr="00E45D0C">
        <w:t>The average day care caseload st</w:t>
      </w:r>
      <w:r>
        <w:t>atewide as of July 1, 201</w:t>
      </w:r>
      <w:r w:rsidR="00A846CE">
        <w:t>8</w:t>
      </w:r>
      <w:r>
        <w:t xml:space="preserve"> is</w:t>
      </w:r>
      <w:r w:rsidR="007701C1">
        <w:t xml:space="preserve"> </w:t>
      </w:r>
      <w:r w:rsidR="008D41BE">
        <w:t>81</w:t>
      </w:r>
      <w:r w:rsidRPr="00E45D0C">
        <w:t xml:space="preserve"> facilities</w:t>
      </w:r>
      <w:r w:rsidR="00C63185">
        <w:t xml:space="preserve"> </w:t>
      </w:r>
      <w:r w:rsidRPr="00E45D0C">
        <w:t xml:space="preserve">per worker. </w:t>
      </w:r>
    </w:p>
    <w:p w:rsidR="00806D0B" w:rsidRPr="00E45D0C" w:rsidRDefault="00806D0B" w:rsidP="00E8396C">
      <w:pPr>
        <w:jc w:val="both"/>
      </w:pPr>
      <w:r w:rsidRPr="00E45D0C">
        <w:t xml:space="preserve">When actual workload based on facility type is taken into account (known as weighted </w:t>
      </w:r>
    </w:p>
    <w:p w:rsidR="00806D0B" w:rsidRPr="00E45D0C" w:rsidRDefault="00806D0B" w:rsidP="00E8396C">
      <w:pPr>
        <w:jc w:val="both"/>
      </w:pPr>
      <w:proofErr w:type="gramStart"/>
      <w:r w:rsidRPr="00E45D0C">
        <w:t>caseloads</w:t>
      </w:r>
      <w:proofErr w:type="gramEnd"/>
      <w:r w:rsidRPr="00E45D0C">
        <w:t>) the average rises to</w:t>
      </w:r>
      <w:r w:rsidR="009D4AC5">
        <w:t xml:space="preserve"> </w:t>
      </w:r>
      <w:r w:rsidR="008D41BE">
        <w:t>108 facilit</w:t>
      </w:r>
      <w:r w:rsidR="00160188">
        <w:t>i</w:t>
      </w:r>
      <w:r w:rsidR="008D41BE">
        <w:t xml:space="preserve">es </w:t>
      </w:r>
      <w:r w:rsidRPr="00E45D0C">
        <w:t xml:space="preserve">per worker. </w:t>
      </w:r>
    </w:p>
    <w:p w:rsidR="00806D0B" w:rsidRDefault="00806D0B" w:rsidP="00806D0B">
      <w:pPr>
        <w:rPr>
          <w:b/>
        </w:rPr>
      </w:pPr>
    </w:p>
    <w:p w:rsidR="00806D0B" w:rsidRPr="00E45D0C" w:rsidRDefault="00806D0B" w:rsidP="00E8396C">
      <w:pPr>
        <w:jc w:val="both"/>
      </w:pPr>
      <w:r w:rsidRPr="00E45D0C">
        <w:t xml:space="preserve">Day Care caseloads may either be blended (a mixture of both homes and centers) or </w:t>
      </w:r>
    </w:p>
    <w:p w:rsidR="00806D0B" w:rsidRPr="00E45D0C" w:rsidRDefault="00806D0B" w:rsidP="00E8396C">
      <w:pPr>
        <w:jc w:val="both"/>
        <w:rPr>
          <w:b/>
        </w:rPr>
      </w:pPr>
      <w:r w:rsidRPr="00E45D0C">
        <w:t xml:space="preserve">specialized (only homes or only centers). </w:t>
      </w:r>
      <w:r w:rsidR="00D35A8C">
        <w:t xml:space="preserve"> </w:t>
      </w:r>
      <w:r w:rsidRPr="00E45D0C">
        <w:t xml:space="preserve"> </w:t>
      </w:r>
      <w:r w:rsidR="00D35A8C">
        <w:t>One region remains specialized</w:t>
      </w:r>
      <w:r w:rsidR="007701C1">
        <w:t xml:space="preserve"> and the </w:t>
      </w:r>
      <w:r w:rsidR="00D35A8C">
        <w:t>three</w:t>
      </w:r>
      <w:r w:rsidR="007701C1">
        <w:t xml:space="preserve"> others are now </w:t>
      </w:r>
      <w:r w:rsidR="00D35A8C">
        <w:t>blended</w:t>
      </w:r>
      <w:r w:rsidR="007701C1">
        <w:t xml:space="preserve">.  No region’s performance, however, </w:t>
      </w:r>
      <w:r w:rsidRPr="00E45D0C">
        <w:t xml:space="preserve">can be attributed </w:t>
      </w:r>
      <w:r w:rsidR="007701C1">
        <w:t xml:space="preserve">strictly </w:t>
      </w:r>
      <w:r w:rsidRPr="00E45D0C">
        <w:t>to the manner in which cases are assigned</w:t>
      </w:r>
      <w:r w:rsidRPr="00E45D0C">
        <w:rPr>
          <w:b/>
        </w:rPr>
        <w:t xml:space="preserve">. </w:t>
      </w:r>
    </w:p>
    <w:p w:rsidR="00806D0B" w:rsidRPr="00E45D0C" w:rsidRDefault="00806D0B" w:rsidP="00E8396C">
      <w:pPr>
        <w:jc w:val="both"/>
        <w:rPr>
          <w:b/>
        </w:rPr>
      </w:pPr>
    </w:p>
    <w:p w:rsidR="00806D0B" w:rsidRPr="00582292" w:rsidRDefault="005F686E" w:rsidP="00E8396C">
      <w:pPr>
        <w:jc w:val="both"/>
      </w:pPr>
      <w:r>
        <w:t>With regard to the number of c</w:t>
      </w:r>
      <w:r w:rsidR="00D35A8C">
        <w:t>ases, i</w:t>
      </w:r>
      <w:r w:rsidR="00806D0B" w:rsidRPr="00582292">
        <w:t xml:space="preserve">t is important </w:t>
      </w:r>
      <w:r w:rsidR="00DD4CB1">
        <w:t xml:space="preserve">to keep in mind that all </w:t>
      </w:r>
      <w:r w:rsidR="007701C1">
        <w:t xml:space="preserve">caseloads are not equal.  For </w:t>
      </w:r>
      <w:r w:rsidR="00806D0B">
        <w:t xml:space="preserve">instance, </w:t>
      </w:r>
      <w:r w:rsidR="007701C1">
        <w:t xml:space="preserve">a caseload of </w:t>
      </w:r>
      <w:r w:rsidR="00806D0B">
        <w:t>7</w:t>
      </w:r>
      <w:r w:rsidR="00806D0B" w:rsidRPr="00582292">
        <w:t>5 day care centers</w:t>
      </w:r>
      <w:r w:rsidR="007701C1">
        <w:t xml:space="preserve"> </w:t>
      </w:r>
      <w:r w:rsidR="00286F6C">
        <w:t>would not be</w:t>
      </w:r>
      <w:r w:rsidR="00806D0B" w:rsidRPr="00582292">
        <w:t xml:space="preserve"> comparable to</w:t>
      </w:r>
      <w:r w:rsidR="007701C1">
        <w:t xml:space="preserve"> one with</w:t>
      </w:r>
      <w:r w:rsidR="00806D0B" w:rsidRPr="00582292">
        <w:t xml:space="preserve"> </w:t>
      </w:r>
      <w:r w:rsidR="00806D0B">
        <w:t>7</w:t>
      </w:r>
      <w:r w:rsidR="00806D0B" w:rsidRPr="00582292">
        <w:t xml:space="preserve">5 day care homes. </w:t>
      </w:r>
      <w:r w:rsidR="00806D0B">
        <w:t>The work of l</w:t>
      </w:r>
      <w:r w:rsidR="00806D0B" w:rsidRPr="00582292">
        <w:t>icensing day care centers, which can serve sometimes hundreds of children, employ scores of staff</w:t>
      </w:r>
      <w:r w:rsidR="00795618">
        <w:t>,</w:t>
      </w:r>
      <w:r w:rsidR="00806D0B" w:rsidRPr="00582292">
        <w:t xml:space="preserve"> and have </w:t>
      </w:r>
      <w:r w:rsidR="00795618">
        <w:t xml:space="preserve">many </w:t>
      </w:r>
      <w:r w:rsidR="00806D0B" w:rsidRPr="00582292">
        <w:t xml:space="preserve"> more rules </w:t>
      </w:r>
      <w:r w:rsidR="00795618">
        <w:t xml:space="preserve">relative to </w:t>
      </w:r>
      <w:r w:rsidR="00061AC7">
        <w:t xml:space="preserve">programming, records, </w:t>
      </w:r>
      <w:r w:rsidR="00806D0B" w:rsidRPr="00582292">
        <w:t xml:space="preserve">equipment, etc., is </w:t>
      </w:r>
      <w:r w:rsidR="00286F6C">
        <w:t xml:space="preserve">significantly more </w:t>
      </w:r>
      <w:r w:rsidR="00806D0B">
        <w:t>detailed</w:t>
      </w:r>
      <w:r w:rsidR="00D35A8C">
        <w:t xml:space="preserve"> and complex</w:t>
      </w:r>
      <w:r w:rsidR="00806D0B">
        <w:t xml:space="preserve">.  </w:t>
      </w:r>
      <w:r w:rsidR="007701C1">
        <w:t>Licensing a center</w:t>
      </w:r>
      <w:r w:rsidR="00D35A8C">
        <w:t xml:space="preserve"> is</w:t>
      </w:r>
      <w:r w:rsidR="00806D0B" w:rsidRPr="00582292">
        <w:t xml:space="preserve"> more complicated</w:t>
      </w:r>
      <w:r w:rsidR="007701C1">
        <w:t xml:space="preserve"> and time-consuming than a home.  </w:t>
      </w:r>
      <w:r w:rsidR="00806D0B">
        <w:t>T</w:t>
      </w:r>
      <w:r w:rsidR="007701C1">
        <w:t>o</w:t>
      </w:r>
      <w:r w:rsidR="00806D0B">
        <w:t xml:space="preserve"> better illustrate the fact that a worker with 75 day care centers would be overloaded, </w:t>
      </w:r>
      <w:r w:rsidR="009808EF">
        <w:t xml:space="preserve">while a worker with only </w:t>
      </w:r>
      <w:r w:rsidR="00806D0B">
        <w:t xml:space="preserve">75 day care homes would not </w:t>
      </w:r>
      <w:r w:rsidR="00DD4CB1">
        <w:t>have</w:t>
      </w:r>
      <w:r w:rsidR="00806D0B">
        <w:t xml:space="preserve"> enough</w:t>
      </w:r>
      <w:r w:rsidR="007701C1">
        <w:t>,</w:t>
      </w:r>
      <w:r w:rsidR="009808EF">
        <w:t xml:space="preserve"> the</w:t>
      </w:r>
      <w:r w:rsidR="007701C1">
        <w:t xml:space="preserve"> figures are </w:t>
      </w:r>
      <w:r w:rsidR="009808EF">
        <w:t xml:space="preserve">also presented </w:t>
      </w:r>
      <w:r w:rsidR="007701C1">
        <w:t xml:space="preserve">for “weighted caseloads.”  </w:t>
      </w:r>
      <w:r w:rsidR="009808EF">
        <w:t>At this time,</w:t>
      </w:r>
      <w:r w:rsidR="00806D0B">
        <w:t xml:space="preserve"> the Department </w:t>
      </w:r>
      <w:r w:rsidR="00061AC7">
        <w:t>does not have</w:t>
      </w:r>
      <w:r w:rsidR="00806D0B">
        <w:t xml:space="preserve"> </w:t>
      </w:r>
      <w:r w:rsidR="00333822">
        <w:t>AFSCME-</w:t>
      </w:r>
      <w:r w:rsidR="00806D0B">
        <w:t>negotiated averages</w:t>
      </w:r>
      <w:r w:rsidR="00061AC7" w:rsidRPr="00061AC7">
        <w:t xml:space="preserve"> </w:t>
      </w:r>
      <w:r w:rsidR="00061AC7">
        <w:t xml:space="preserve">caseload standards; </w:t>
      </w:r>
      <w:r w:rsidR="00806D0B">
        <w:t xml:space="preserve">these </w:t>
      </w:r>
      <w:r w:rsidR="00D35A8C">
        <w:t xml:space="preserve">weights and </w:t>
      </w:r>
      <w:r w:rsidR="00806D0B">
        <w:t xml:space="preserve">figures are meant solely for </w:t>
      </w:r>
      <w:r w:rsidR="00DD4CB1">
        <w:t>illustrative</w:t>
      </w:r>
      <w:r w:rsidR="00806D0B">
        <w:t xml:space="preserve"> purposes.  </w:t>
      </w:r>
    </w:p>
    <w:p w:rsidR="00806D0B" w:rsidRDefault="00806D0B" w:rsidP="00E8396C">
      <w:pPr>
        <w:jc w:val="both"/>
      </w:pPr>
    </w:p>
    <w:p w:rsidR="00806D0B" w:rsidRPr="00582292" w:rsidRDefault="00806D0B" w:rsidP="00E8396C">
      <w:pPr>
        <w:jc w:val="both"/>
      </w:pPr>
      <w:r w:rsidRPr="00582292">
        <w:t xml:space="preserve">For the purposes of </w:t>
      </w:r>
      <w:r w:rsidR="00DD4CB1">
        <w:t>this</w:t>
      </w:r>
      <w:r w:rsidRPr="00582292">
        <w:t xml:space="preserve"> report only, we have assigned values of 2 points to centers, 1 ½ point</w:t>
      </w:r>
      <w:r w:rsidR="00D35A8C">
        <w:t>s</w:t>
      </w:r>
      <w:r w:rsidRPr="00582292">
        <w:t xml:space="preserve"> to group day care homes and 1 point to day care homes. Caseloads for each region were then configured taking into account the total number of each of the three facility types.</w:t>
      </w:r>
      <w:r w:rsidR="007701C1">
        <w:t xml:space="preserve">  </w:t>
      </w:r>
      <w:r w:rsidRPr="00582292">
        <w:t xml:space="preserve">The results indicate that </w:t>
      </w:r>
      <w:r w:rsidR="007701C1" w:rsidRPr="00582292">
        <w:t>when facilities are weighted</w:t>
      </w:r>
      <w:r w:rsidR="007701C1">
        <w:t>,</w:t>
      </w:r>
      <w:r w:rsidR="007701C1" w:rsidRPr="00582292">
        <w:t xml:space="preserve"> </w:t>
      </w:r>
      <w:r w:rsidRPr="00582292">
        <w:t xml:space="preserve">the statewide average caseload is </w:t>
      </w:r>
      <w:r>
        <w:t xml:space="preserve">actually comparable </w:t>
      </w:r>
      <w:r w:rsidR="00061AC7">
        <w:t xml:space="preserve">to serving </w:t>
      </w:r>
      <w:r w:rsidR="008D41BE">
        <w:t>108</w:t>
      </w:r>
      <w:r w:rsidR="005F686E">
        <w:t xml:space="preserve"> </w:t>
      </w:r>
      <w:r w:rsidRPr="00582292">
        <w:t xml:space="preserve">facilities per person. </w:t>
      </w:r>
    </w:p>
    <w:p w:rsidR="00806D0B" w:rsidRDefault="00806D0B" w:rsidP="00E8396C">
      <w:pPr>
        <w:jc w:val="both"/>
        <w:rPr>
          <w:b/>
        </w:rPr>
      </w:pPr>
    </w:p>
    <w:p w:rsidR="00806D0B" w:rsidRPr="00E45D0C" w:rsidRDefault="00806D0B" w:rsidP="00E8396C">
      <w:pPr>
        <w:jc w:val="both"/>
        <w:rPr>
          <w:b/>
        </w:rPr>
      </w:pPr>
    </w:p>
    <w:p w:rsidR="00806D0B" w:rsidRPr="00582292" w:rsidRDefault="00806D0B" w:rsidP="00E8396C">
      <w:pPr>
        <w:jc w:val="both"/>
      </w:pPr>
      <w:r>
        <w:t xml:space="preserve">The </w:t>
      </w:r>
      <w:r w:rsidRPr="00582292">
        <w:t xml:space="preserve">National Association for the Education of Young Children (NAEYC) recommends a </w:t>
      </w:r>
    </w:p>
    <w:p w:rsidR="00806D0B" w:rsidRPr="00582292" w:rsidRDefault="00806D0B" w:rsidP="00E8396C">
      <w:pPr>
        <w:jc w:val="both"/>
      </w:pPr>
      <w:r w:rsidRPr="00582292">
        <w:t xml:space="preserve">caseload average of 50:1 to allow for bi-annual visits. This would require the </w:t>
      </w:r>
    </w:p>
    <w:p w:rsidR="00013CF0" w:rsidRDefault="00806D0B" w:rsidP="00E8396C">
      <w:pPr>
        <w:jc w:val="both"/>
      </w:pPr>
      <w:r w:rsidRPr="00582292">
        <w:t>Department to employ</w:t>
      </w:r>
      <w:r>
        <w:t xml:space="preserve"> </w:t>
      </w:r>
      <w:r w:rsidR="008D41BE">
        <w:t>20</w:t>
      </w:r>
      <w:r w:rsidR="005F686E">
        <w:t>5</w:t>
      </w:r>
      <w:r w:rsidR="00D35A8C">
        <w:t xml:space="preserve"> </w:t>
      </w:r>
      <w:r w:rsidRPr="00582292">
        <w:t xml:space="preserve">day </w:t>
      </w:r>
      <w:r>
        <w:t>care licensing representatives</w:t>
      </w:r>
      <w:r w:rsidR="00BE74A5">
        <w:t xml:space="preserve">, </w:t>
      </w:r>
      <w:r w:rsidR="008D41BE">
        <w:t xml:space="preserve"> 79</w:t>
      </w:r>
      <w:r w:rsidR="0030549A">
        <w:t xml:space="preserve"> </w:t>
      </w:r>
      <w:r>
        <w:t>more licensing representatives than the Department currently employs</w:t>
      </w:r>
      <w:r w:rsidRPr="00582292">
        <w:t>. The Department is striving for a 75:1 average statewide</w:t>
      </w:r>
      <w:r w:rsidR="004628B7">
        <w:t>, which at cu</w:t>
      </w:r>
      <w:r w:rsidR="0030549A">
        <w:t xml:space="preserve">rrent figures would require </w:t>
      </w:r>
      <w:r w:rsidR="008D41BE">
        <w:t>137</w:t>
      </w:r>
      <w:r w:rsidR="007701C1">
        <w:t xml:space="preserve"> </w:t>
      </w:r>
      <w:r w:rsidR="004628B7">
        <w:t>DCLRS</w:t>
      </w:r>
      <w:r w:rsidRPr="00582292">
        <w:t>.</w:t>
      </w:r>
      <w:r>
        <w:t xml:space="preserve"> </w:t>
      </w:r>
    </w:p>
    <w:p w:rsidR="00013CF0" w:rsidRDefault="00013C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477"/>
        <w:gridCol w:w="1455"/>
        <w:gridCol w:w="1491"/>
        <w:gridCol w:w="1449"/>
        <w:gridCol w:w="1491"/>
      </w:tblGrid>
      <w:tr w:rsidR="00806D0B" w:rsidRPr="00320F07" w:rsidTr="00806D0B">
        <w:tc>
          <w:tcPr>
            <w:tcW w:w="8856" w:type="dxa"/>
            <w:gridSpan w:val="6"/>
          </w:tcPr>
          <w:p w:rsidR="00806D0B" w:rsidRPr="00320F07" w:rsidRDefault="00806D0B" w:rsidP="00806D0B">
            <w:pPr>
              <w:jc w:val="center"/>
              <w:rPr>
                <w:rFonts w:eastAsia="Calibri"/>
                <w:b/>
              </w:rPr>
            </w:pPr>
            <w:r w:rsidRPr="00320F07">
              <w:rPr>
                <w:rFonts w:eastAsia="Calibri"/>
                <w:b/>
              </w:rPr>
              <w:t>FY 2010</w:t>
            </w:r>
          </w:p>
        </w:tc>
      </w:tr>
      <w:tr w:rsidR="00806D0B" w:rsidRPr="00320F07" w:rsidTr="00013CF0">
        <w:trPr>
          <w:trHeight w:val="503"/>
        </w:trPr>
        <w:tc>
          <w:tcPr>
            <w:tcW w:w="1493" w:type="dxa"/>
          </w:tcPr>
          <w:p w:rsidR="00806D0B" w:rsidRPr="00320F07" w:rsidRDefault="00806D0B" w:rsidP="00806D0B">
            <w:pPr>
              <w:jc w:val="center"/>
              <w:rPr>
                <w:rFonts w:eastAsia="Calibri"/>
                <w:b/>
              </w:rPr>
            </w:pPr>
            <w:r w:rsidRPr="00320F07">
              <w:rPr>
                <w:rFonts w:eastAsia="Calibri"/>
                <w:b/>
              </w:rPr>
              <w:t>Region</w:t>
            </w:r>
          </w:p>
        </w:tc>
        <w:tc>
          <w:tcPr>
            <w:tcW w:w="1477" w:type="dxa"/>
          </w:tcPr>
          <w:p w:rsidR="00806D0B" w:rsidRPr="00320F07" w:rsidRDefault="00806D0B" w:rsidP="00806D0B">
            <w:pPr>
              <w:jc w:val="center"/>
              <w:rPr>
                <w:rFonts w:eastAsia="Calibri"/>
                <w:b/>
              </w:rPr>
            </w:pPr>
            <w:r w:rsidRPr="00320F07">
              <w:rPr>
                <w:rFonts w:eastAsia="Calibri"/>
                <w:b/>
              </w:rPr>
              <w:t>#DCLRS</w:t>
            </w:r>
          </w:p>
        </w:tc>
        <w:tc>
          <w:tcPr>
            <w:tcW w:w="2946"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0"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013CF0">
        <w:tc>
          <w:tcPr>
            <w:tcW w:w="1493" w:type="dxa"/>
          </w:tcPr>
          <w:p w:rsidR="00806D0B" w:rsidRPr="00320F07" w:rsidRDefault="00806D0B" w:rsidP="00806D0B">
            <w:pPr>
              <w:rPr>
                <w:rFonts w:eastAsia="Calibri"/>
                <w:b/>
              </w:rPr>
            </w:pPr>
          </w:p>
        </w:tc>
        <w:tc>
          <w:tcPr>
            <w:tcW w:w="1477" w:type="dxa"/>
          </w:tcPr>
          <w:p w:rsidR="00806D0B" w:rsidRPr="00320F07" w:rsidRDefault="00806D0B" w:rsidP="00806D0B">
            <w:pPr>
              <w:rPr>
                <w:rFonts w:eastAsia="Calibri"/>
                <w:b/>
              </w:rPr>
            </w:pPr>
          </w:p>
        </w:tc>
        <w:tc>
          <w:tcPr>
            <w:tcW w:w="1455"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013CF0">
        <w:tc>
          <w:tcPr>
            <w:tcW w:w="1493" w:type="dxa"/>
            <w:shd w:val="clear" w:color="auto" w:fill="DBE5F1"/>
          </w:tcPr>
          <w:p w:rsidR="00806D0B" w:rsidRPr="00320F07" w:rsidRDefault="00806D0B" w:rsidP="00806D0B">
            <w:pPr>
              <w:rPr>
                <w:rFonts w:eastAsia="Calibri"/>
                <w:b/>
              </w:rPr>
            </w:pPr>
            <w:r w:rsidRPr="00320F07">
              <w:rPr>
                <w:rFonts w:eastAsia="Calibri"/>
                <w:b/>
              </w:rPr>
              <w:t>Northern</w:t>
            </w:r>
          </w:p>
        </w:tc>
        <w:tc>
          <w:tcPr>
            <w:tcW w:w="1477" w:type="dxa"/>
            <w:shd w:val="clear" w:color="auto" w:fill="DBE5F1"/>
          </w:tcPr>
          <w:p w:rsidR="00806D0B" w:rsidRPr="00320F07" w:rsidRDefault="00806D0B" w:rsidP="00806D0B">
            <w:pPr>
              <w:jc w:val="center"/>
              <w:rPr>
                <w:rFonts w:eastAsia="Calibri"/>
              </w:rPr>
            </w:pPr>
            <w:r w:rsidRPr="00320F07">
              <w:rPr>
                <w:rFonts w:eastAsia="Calibri"/>
              </w:rPr>
              <w:t>43</w:t>
            </w:r>
          </w:p>
        </w:tc>
        <w:tc>
          <w:tcPr>
            <w:tcW w:w="1455" w:type="dxa"/>
            <w:shd w:val="clear" w:color="auto" w:fill="DBE5F1"/>
          </w:tcPr>
          <w:p w:rsidR="00806D0B" w:rsidRPr="00320F07" w:rsidRDefault="00806D0B" w:rsidP="00806D0B">
            <w:pPr>
              <w:jc w:val="center"/>
              <w:rPr>
                <w:rFonts w:eastAsia="Calibri"/>
              </w:rPr>
            </w:pPr>
            <w:r w:rsidRPr="00320F07">
              <w:rPr>
                <w:rFonts w:eastAsia="Calibri"/>
              </w:rPr>
              <w:t>3,902</w:t>
            </w:r>
          </w:p>
        </w:tc>
        <w:tc>
          <w:tcPr>
            <w:tcW w:w="1491" w:type="dxa"/>
            <w:shd w:val="clear" w:color="auto" w:fill="DBE5F1"/>
          </w:tcPr>
          <w:p w:rsidR="00806D0B" w:rsidRPr="00320F07" w:rsidRDefault="00806D0B" w:rsidP="00806D0B">
            <w:pPr>
              <w:jc w:val="center"/>
              <w:rPr>
                <w:rFonts w:eastAsia="Calibri"/>
              </w:rPr>
            </w:pPr>
            <w:r w:rsidRPr="00320F07">
              <w:rPr>
                <w:rFonts w:eastAsia="Calibri"/>
              </w:rPr>
              <w:t>4,946</w:t>
            </w:r>
          </w:p>
        </w:tc>
        <w:tc>
          <w:tcPr>
            <w:tcW w:w="1449" w:type="dxa"/>
            <w:shd w:val="clear" w:color="auto" w:fill="DBE5F1"/>
          </w:tcPr>
          <w:p w:rsidR="00806D0B" w:rsidRPr="00320F07" w:rsidRDefault="00806D0B" w:rsidP="00806D0B">
            <w:pPr>
              <w:jc w:val="center"/>
              <w:rPr>
                <w:rFonts w:eastAsia="Calibri"/>
              </w:rPr>
            </w:pPr>
            <w:r w:rsidRPr="00320F07">
              <w:rPr>
                <w:rFonts w:eastAsia="Calibri"/>
              </w:rPr>
              <w:t>91</w:t>
            </w:r>
          </w:p>
        </w:tc>
        <w:tc>
          <w:tcPr>
            <w:tcW w:w="1491" w:type="dxa"/>
            <w:shd w:val="clear" w:color="auto" w:fill="DBE5F1"/>
          </w:tcPr>
          <w:p w:rsidR="00806D0B" w:rsidRPr="00320F07" w:rsidRDefault="00806D0B" w:rsidP="00806D0B">
            <w:pPr>
              <w:jc w:val="center"/>
              <w:rPr>
                <w:rFonts w:eastAsia="Calibri"/>
              </w:rPr>
            </w:pPr>
            <w:r w:rsidRPr="00320F07">
              <w:rPr>
                <w:rFonts w:eastAsia="Calibri"/>
              </w:rPr>
              <w:t>115</w:t>
            </w:r>
          </w:p>
        </w:tc>
      </w:tr>
      <w:tr w:rsidR="00806D0B" w:rsidRPr="00320F07" w:rsidTr="00013CF0">
        <w:tc>
          <w:tcPr>
            <w:tcW w:w="1493" w:type="dxa"/>
            <w:shd w:val="clear" w:color="auto" w:fill="EAF1DD"/>
          </w:tcPr>
          <w:p w:rsidR="00806D0B" w:rsidRPr="00320F07" w:rsidRDefault="00806D0B" w:rsidP="00806D0B">
            <w:pPr>
              <w:rPr>
                <w:rFonts w:eastAsia="Calibri"/>
                <w:b/>
              </w:rPr>
            </w:pPr>
            <w:r w:rsidRPr="00320F07">
              <w:rPr>
                <w:rFonts w:eastAsia="Calibri"/>
                <w:b/>
              </w:rPr>
              <w:t>Central</w:t>
            </w:r>
          </w:p>
        </w:tc>
        <w:tc>
          <w:tcPr>
            <w:tcW w:w="1477" w:type="dxa"/>
            <w:shd w:val="clear" w:color="auto" w:fill="EAF1DD"/>
          </w:tcPr>
          <w:p w:rsidR="00806D0B" w:rsidRPr="00320F07" w:rsidRDefault="00806D0B" w:rsidP="00806D0B">
            <w:pPr>
              <w:jc w:val="center"/>
              <w:rPr>
                <w:rFonts w:eastAsia="Calibri"/>
              </w:rPr>
            </w:pPr>
            <w:r w:rsidRPr="00320F07">
              <w:rPr>
                <w:rFonts w:eastAsia="Calibri"/>
              </w:rPr>
              <w:t>40</w:t>
            </w:r>
          </w:p>
        </w:tc>
        <w:tc>
          <w:tcPr>
            <w:tcW w:w="1455" w:type="dxa"/>
            <w:shd w:val="clear" w:color="auto" w:fill="EAF1DD"/>
          </w:tcPr>
          <w:p w:rsidR="00806D0B" w:rsidRPr="00320F07" w:rsidRDefault="00806D0B" w:rsidP="00806D0B">
            <w:pPr>
              <w:jc w:val="center"/>
              <w:rPr>
                <w:rFonts w:eastAsia="Calibri"/>
              </w:rPr>
            </w:pPr>
            <w:r w:rsidRPr="00320F07">
              <w:rPr>
                <w:rFonts w:eastAsia="Calibri"/>
              </w:rPr>
              <w:t>3,251</w:t>
            </w:r>
          </w:p>
        </w:tc>
        <w:tc>
          <w:tcPr>
            <w:tcW w:w="1491" w:type="dxa"/>
            <w:shd w:val="clear" w:color="auto" w:fill="EAF1DD"/>
          </w:tcPr>
          <w:p w:rsidR="00806D0B" w:rsidRPr="00320F07" w:rsidRDefault="00806D0B" w:rsidP="00806D0B">
            <w:pPr>
              <w:jc w:val="center"/>
              <w:rPr>
                <w:rFonts w:eastAsia="Calibri"/>
              </w:rPr>
            </w:pPr>
            <w:r w:rsidRPr="00320F07">
              <w:rPr>
                <w:rFonts w:eastAsia="Calibri"/>
              </w:rPr>
              <w:t>3,880</w:t>
            </w:r>
          </w:p>
        </w:tc>
        <w:tc>
          <w:tcPr>
            <w:tcW w:w="1449" w:type="dxa"/>
            <w:shd w:val="clear" w:color="auto" w:fill="EAF1DD"/>
          </w:tcPr>
          <w:p w:rsidR="00806D0B" w:rsidRPr="00320F07" w:rsidRDefault="00806D0B" w:rsidP="00806D0B">
            <w:pPr>
              <w:jc w:val="center"/>
              <w:rPr>
                <w:rFonts w:eastAsia="Calibri"/>
              </w:rPr>
            </w:pPr>
            <w:r w:rsidRPr="00320F07">
              <w:rPr>
                <w:rFonts w:eastAsia="Calibri"/>
              </w:rPr>
              <w:t>81</w:t>
            </w:r>
          </w:p>
        </w:tc>
        <w:tc>
          <w:tcPr>
            <w:tcW w:w="1491" w:type="dxa"/>
            <w:shd w:val="clear" w:color="auto" w:fill="EAF1DD"/>
          </w:tcPr>
          <w:p w:rsidR="00806D0B" w:rsidRPr="00320F07" w:rsidRDefault="00806D0B" w:rsidP="00806D0B">
            <w:pPr>
              <w:jc w:val="center"/>
              <w:rPr>
                <w:rFonts w:eastAsia="Calibri"/>
              </w:rPr>
            </w:pPr>
            <w:r w:rsidRPr="00320F07">
              <w:rPr>
                <w:rFonts w:eastAsia="Calibri"/>
              </w:rPr>
              <w:t>97</w:t>
            </w:r>
          </w:p>
        </w:tc>
      </w:tr>
      <w:tr w:rsidR="00806D0B" w:rsidRPr="00320F07" w:rsidTr="00013CF0">
        <w:tc>
          <w:tcPr>
            <w:tcW w:w="1493" w:type="dxa"/>
            <w:shd w:val="clear" w:color="auto" w:fill="E5DFEC"/>
          </w:tcPr>
          <w:p w:rsidR="00806D0B" w:rsidRPr="00320F07" w:rsidRDefault="00806D0B" w:rsidP="00806D0B">
            <w:pPr>
              <w:rPr>
                <w:rFonts w:eastAsia="Calibri"/>
                <w:b/>
              </w:rPr>
            </w:pPr>
            <w:r w:rsidRPr="00320F07">
              <w:rPr>
                <w:rFonts w:eastAsia="Calibri"/>
                <w:b/>
              </w:rPr>
              <w:t>Southern</w:t>
            </w:r>
          </w:p>
        </w:tc>
        <w:tc>
          <w:tcPr>
            <w:tcW w:w="1477" w:type="dxa"/>
            <w:shd w:val="clear" w:color="auto" w:fill="E5DFEC"/>
          </w:tcPr>
          <w:p w:rsidR="00806D0B" w:rsidRPr="00320F07" w:rsidRDefault="00806D0B" w:rsidP="00806D0B">
            <w:pPr>
              <w:jc w:val="center"/>
              <w:rPr>
                <w:rFonts w:eastAsia="Calibri"/>
              </w:rPr>
            </w:pPr>
            <w:r w:rsidRPr="00320F07">
              <w:rPr>
                <w:rFonts w:eastAsia="Calibri"/>
              </w:rPr>
              <w:t>16</w:t>
            </w:r>
          </w:p>
        </w:tc>
        <w:tc>
          <w:tcPr>
            <w:tcW w:w="1455" w:type="dxa"/>
            <w:shd w:val="clear" w:color="auto" w:fill="E5DFEC"/>
          </w:tcPr>
          <w:p w:rsidR="00806D0B" w:rsidRPr="00320F07" w:rsidRDefault="00806D0B" w:rsidP="00806D0B">
            <w:pPr>
              <w:jc w:val="center"/>
              <w:rPr>
                <w:rFonts w:eastAsia="Calibri"/>
              </w:rPr>
            </w:pPr>
            <w:r w:rsidRPr="00320F07">
              <w:rPr>
                <w:rFonts w:eastAsia="Calibri"/>
              </w:rPr>
              <w:t>1,410</w:t>
            </w:r>
          </w:p>
        </w:tc>
        <w:tc>
          <w:tcPr>
            <w:tcW w:w="1491" w:type="dxa"/>
            <w:shd w:val="clear" w:color="auto" w:fill="E5DFEC"/>
          </w:tcPr>
          <w:p w:rsidR="00806D0B" w:rsidRPr="00320F07" w:rsidRDefault="00806D0B" w:rsidP="00806D0B">
            <w:pPr>
              <w:jc w:val="center"/>
              <w:rPr>
                <w:rFonts w:eastAsia="Calibri"/>
              </w:rPr>
            </w:pPr>
            <w:r w:rsidRPr="00320F07">
              <w:rPr>
                <w:rFonts w:eastAsia="Calibri"/>
              </w:rPr>
              <w:t>1,801</w:t>
            </w:r>
          </w:p>
        </w:tc>
        <w:tc>
          <w:tcPr>
            <w:tcW w:w="1449" w:type="dxa"/>
            <w:shd w:val="clear" w:color="auto" w:fill="E5DFEC"/>
          </w:tcPr>
          <w:p w:rsidR="00806D0B" w:rsidRPr="00320F07" w:rsidRDefault="00806D0B" w:rsidP="00806D0B">
            <w:pPr>
              <w:jc w:val="center"/>
              <w:rPr>
                <w:rFonts w:eastAsia="Calibri"/>
              </w:rPr>
            </w:pPr>
            <w:r w:rsidRPr="00320F07">
              <w:rPr>
                <w:rFonts w:eastAsia="Calibri"/>
              </w:rPr>
              <w:t>88</w:t>
            </w:r>
          </w:p>
        </w:tc>
        <w:tc>
          <w:tcPr>
            <w:tcW w:w="1491" w:type="dxa"/>
            <w:shd w:val="clear" w:color="auto" w:fill="E5DFEC"/>
          </w:tcPr>
          <w:p w:rsidR="00806D0B" w:rsidRPr="00320F07" w:rsidRDefault="00806D0B" w:rsidP="00806D0B">
            <w:pPr>
              <w:jc w:val="center"/>
              <w:rPr>
                <w:rFonts w:eastAsia="Calibri"/>
              </w:rPr>
            </w:pPr>
            <w:r w:rsidRPr="00320F07">
              <w:rPr>
                <w:rFonts w:eastAsia="Calibri"/>
              </w:rPr>
              <w:t>113</w:t>
            </w:r>
          </w:p>
        </w:tc>
      </w:tr>
      <w:tr w:rsidR="00806D0B" w:rsidRPr="00320F07" w:rsidTr="00013CF0">
        <w:tc>
          <w:tcPr>
            <w:tcW w:w="1493" w:type="dxa"/>
            <w:shd w:val="clear" w:color="auto" w:fill="FDE9D9"/>
          </w:tcPr>
          <w:p w:rsidR="00806D0B" w:rsidRPr="00320F07" w:rsidRDefault="00806D0B" w:rsidP="00806D0B">
            <w:pPr>
              <w:rPr>
                <w:rFonts w:eastAsia="Calibri"/>
                <w:b/>
              </w:rPr>
            </w:pPr>
            <w:r w:rsidRPr="00320F07">
              <w:rPr>
                <w:rFonts w:eastAsia="Calibri"/>
                <w:b/>
              </w:rPr>
              <w:t>Cook</w:t>
            </w:r>
          </w:p>
        </w:tc>
        <w:tc>
          <w:tcPr>
            <w:tcW w:w="1477" w:type="dxa"/>
            <w:shd w:val="clear" w:color="auto" w:fill="FDE9D9"/>
          </w:tcPr>
          <w:p w:rsidR="00806D0B" w:rsidRPr="00320F07" w:rsidRDefault="00806D0B" w:rsidP="00806D0B">
            <w:pPr>
              <w:jc w:val="center"/>
              <w:rPr>
                <w:rFonts w:eastAsia="Calibri"/>
              </w:rPr>
            </w:pPr>
            <w:r w:rsidRPr="00320F07">
              <w:rPr>
                <w:rFonts w:eastAsia="Calibri"/>
              </w:rPr>
              <w:t>56</w:t>
            </w:r>
          </w:p>
        </w:tc>
        <w:tc>
          <w:tcPr>
            <w:tcW w:w="1455" w:type="dxa"/>
            <w:shd w:val="clear" w:color="auto" w:fill="FDE9D9"/>
          </w:tcPr>
          <w:p w:rsidR="00806D0B" w:rsidRPr="00320F07" w:rsidRDefault="00806D0B" w:rsidP="00806D0B">
            <w:pPr>
              <w:jc w:val="center"/>
              <w:rPr>
                <w:rFonts w:eastAsia="Calibri"/>
              </w:rPr>
            </w:pPr>
            <w:r w:rsidRPr="00320F07">
              <w:rPr>
                <w:rFonts w:eastAsia="Calibri"/>
              </w:rPr>
              <w:t>5,132</w:t>
            </w:r>
          </w:p>
        </w:tc>
        <w:tc>
          <w:tcPr>
            <w:tcW w:w="1491" w:type="dxa"/>
            <w:shd w:val="clear" w:color="auto" w:fill="FDE9D9"/>
          </w:tcPr>
          <w:p w:rsidR="00806D0B" w:rsidRPr="00320F07" w:rsidRDefault="00806D0B" w:rsidP="00806D0B">
            <w:pPr>
              <w:jc w:val="center"/>
              <w:rPr>
                <w:rFonts w:eastAsia="Calibri"/>
              </w:rPr>
            </w:pPr>
            <w:r w:rsidRPr="00320F07">
              <w:rPr>
                <w:rFonts w:eastAsia="Calibri"/>
              </w:rPr>
              <w:t>6,534</w:t>
            </w:r>
          </w:p>
        </w:tc>
        <w:tc>
          <w:tcPr>
            <w:tcW w:w="1449" w:type="dxa"/>
            <w:shd w:val="clear" w:color="auto" w:fill="FDE9D9"/>
          </w:tcPr>
          <w:p w:rsidR="00806D0B" w:rsidRPr="00320F07" w:rsidRDefault="00806D0B" w:rsidP="00806D0B">
            <w:pPr>
              <w:jc w:val="center"/>
              <w:rPr>
                <w:rFonts w:eastAsia="Calibri"/>
              </w:rPr>
            </w:pPr>
            <w:r w:rsidRPr="00320F07">
              <w:rPr>
                <w:rFonts w:eastAsia="Calibri"/>
              </w:rPr>
              <w:t>92</w:t>
            </w:r>
          </w:p>
        </w:tc>
        <w:tc>
          <w:tcPr>
            <w:tcW w:w="1491" w:type="dxa"/>
            <w:shd w:val="clear" w:color="auto" w:fill="FDE9D9"/>
          </w:tcPr>
          <w:p w:rsidR="00806D0B" w:rsidRPr="00320F07" w:rsidRDefault="00806D0B" w:rsidP="00806D0B">
            <w:pPr>
              <w:jc w:val="center"/>
              <w:rPr>
                <w:rFonts w:eastAsia="Calibri"/>
              </w:rPr>
            </w:pPr>
            <w:r w:rsidRPr="00320F07">
              <w:rPr>
                <w:rFonts w:eastAsia="Calibri"/>
              </w:rPr>
              <w:t>117</w:t>
            </w:r>
          </w:p>
        </w:tc>
      </w:tr>
      <w:tr w:rsidR="00806D0B" w:rsidRPr="00320F07" w:rsidTr="00013CF0">
        <w:tc>
          <w:tcPr>
            <w:tcW w:w="1493" w:type="dxa"/>
            <w:shd w:val="clear" w:color="auto" w:fill="F2DBDB"/>
          </w:tcPr>
          <w:p w:rsidR="00806D0B" w:rsidRPr="00320F07" w:rsidRDefault="00806D0B" w:rsidP="00806D0B">
            <w:pPr>
              <w:rPr>
                <w:rFonts w:eastAsia="Calibri"/>
                <w:b/>
              </w:rPr>
            </w:pPr>
            <w:r w:rsidRPr="00320F07">
              <w:rPr>
                <w:rFonts w:eastAsia="Calibri"/>
                <w:b/>
              </w:rPr>
              <w:t>Statewide</w:t>
            </w:r>
          </w:p>
        </w:tc>
        <w:tc>
          <w:tcPr>
            <w:tcW w:w="1477" w:type="dxa"/>
            <w:shd w:val="clear" w:color="auto" w:fill="F2DBDB"/>
          </w:tcPr>
          <w:p w:rsidR="00806D0B" w:rsidRPr="00320F07" w:rsidRDefault="00806D0B" w:rsidP="00806D0B">
            <w:pPr>
              <w:jc w:val="center"/>
              <w:rPr>
                <w:rFonts w:eastAsia="Calibri"/>
              </w:rPr>
            </w:pPr>
            <w:r w:rsidRPr="00320F07">
              <w:rPr>
                <w:rFonts w:eastAsia="Calibri"/>
              </w:rPr>
              <w:t>155</w:t>
            </w:r>
          </w:p>
        </w:tc>
        <w:tc>
          <w:tcPr>
            <w:tcW w:w="1455" w:type="dxa"/>
            <w:shd w:val="clear" w:color="auto" w:fill="F2DBDB"/>
          </w:tcPr>
          <w:p w:rsidR="00806D0B" w:rsidRPr="00320F07" w:rsidRDefault="00806D0B" w:rsidP="00806D0B">
            <w:pPr>
              <w:jc w:val="center"/>
              <w:rPr>
                <w:rFonts w:eastAsia="Calibri"/>
              </w:rPr>
            </w:pPr>
            <w:r w:rsidRPr="00320F07">
              <w:rPr>
                <w:rFonts w:eastAsia="Calibri"/>
              </w:rPr>
              <w:t>13,695</w:t>
            </w:r>
          </w:p>
        </w:tc>
        <w:tc>
          <w:tcPr>
            <w:tcW w:w="1491" w:type="dxa"/>
            <w:shd w:val="clear" w:color="auto" w:fill="F2DBDB"/>
          </w:tcPr>
          <w:p w:rsidR="00806D0B" w:rsidRPr="00320F07" w:rsidRDefault="00806D0B" w:rsidP="00806D0B">
            <w:pPr>
              <w:jc w:val="center"/>
              <w:rPr>
                <w:rFonts w:eastAsia="Calibri"/>
              </w:rPr>
            </w:pPr>
            <w:r w:rsidRPr="00320F07">
              <w:rPr>
                <w:rFonts w:eastAsia="Calibri"/>
              </w:rPr>
              <w:t>17,161</w:t>
            </w:r>
          </w:p>
        </w:tc>
        <w:tc>
          <w:tcPr>
            <w:tcW w:w="1449" w:type="dxa"/>
            <w:shd w:val="clear" w:color="auto" w:fill="F2DBDB"/>
          </w:tcPr>
          <w:p w:rsidR="00806D0B" w:rsidRPr="00320F07" w:rsidRDefault="00806D0B" w:rsidP="00806D0B">
            <w:pPr>
              <w:jc w:val="center"/>
              <w:rPr>
                <w:rFonts w:eastAsia="Calibri"/>
              </w:rPr>
            </w:pPr>
            <w:r w:rsidRPr="00320F07">
              <w:rPr>
                <w:rFonts w:eastAsia="Calibri"/>
              </w:rPr>
              <w:t>88</w:t>
            </w:r>
          </w:p>
        </w:tc>
        <w:tc>
          <w:tcPr>
            <w:tcW w:w="1491" w:type="dxa"/>
            <w:shd w:val="clear" w:color="auto" w:fill="F2DBDB"/>
          </w:tcPr>
          <w:p w:rsidR="00806D0B" w:rsidRPr="00320F07" w:rsidRDefault="00806D0B" w:rsidP="00806D0B">
            <w:pPr>
              <w:jc w:val="center"/>
              <w:rPr>
                <w:rFonts w:eastAsia="Calibri"/>
              </w:rPr>
            </w:pPr>
            <w:r w:rsidRPr="00320F07">
              <w:rPr>
                <w:rFonts w:eastAsia="Calibri"/>
              </w:rPr>
              <w:t>111</w:t>
            </w:r>
          </w:p>
        </w:tc>
      </w:tr>
      <w:tr w:rsidR="00806D0B" w:rsidRPr="00320F07" w:rsidTr="00806D0B">
        <w:tc>
          <w:tcPr>
            <w:tcW w:w="8856" w:type="dxa"/>
            <w:gridSpan w:val="6"/>
          </w:tcPr>
          <w:p w:rsidR="00806D0B" w:rsidRPr="00320F07" w:rsidRDefault="00806D0B" w:rsidP="00806D0B">
            <w:pPr>
              <w:jc w:val="center"/>
              <w:rPr>
                <w:rFonts w:eastAsia="Calibri"/>
                <w:b/>
              </w:rPr>
            </w:pPr>
            <w:r w:rsidRPr="00320F07">
              <w:rPr>
                <w:rFonts w:eastAsia="Calibri"/>
                <w:b/>
              </w:rPr>
              <w:t>FY 2011</w:t>
            </w:r>
          </w:p>
        </w:tc>
      </w:tr>
      <w:tr w:rsidR="00806D0B" w:rsidRPr="00320F07" w:rsidTr="00013CF0">
        <w:trPr>
          <w:trHeight w:val="638"/>
        </w:trPr>
        <w:tc>
          <w:tcPr>
            <w:tcW w:w="1493" w:type="dxa"/>
          </w:tcPr>
          <w:p w:rsidR="00806D0B" w:rsidRPr="00320F07" w:rsidRDefault="00806D0B" w:rsidP="00806D0B">
            <w:pPr>
              <w:jc w:val="center"/>
              <w:rPr>
                <w:rFonts w:eastAsia="Calibri"/>
                <w:b/>
              </w:rPr>
            </w:pPr>
            <w:r w:rsidRPr="00320F07">
              <w:rPr>
                <w:rFonts w:eastAsia="Calibri"/>
                <w:b/>
              </w:rPr>
              <w:t>Region</w:t>
            </w:r>
          </w:p>
        </w:tc>
        <w:tc>
          <w:tcPr>
            <w:tcW w:w="1477" w:type="dxa"/>
          </w:tcPr>
          <w:p w:rsidR="00806D0B" w:rsidRPr="00320F07" w:rsidRDefault="00806D0B" w:rsidP="00806D0B">
            <w:pPr>
              <w:jc w:val="center"/>
              <w:rPr>
                <w:rFonts w:eastAsia="Calibri"/>
                <w:b/>
              </w:rPr>
            </w:pPr>
            <w:r w:rsidRPr="00320F07">
              <w:rPr>
                <w:rFonts w:eastAsia="Calibri"/>
                <w:b/>
              </w:rPr>
              <w:t>#DCLRS</w:t>
            </w:r>
          </w:p>
        </w:tc>
        <w:tc>
          <w:tcPr>
            <w:tcW w:w="2946"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0" w:type="dxa"/>
            <w:gridSpan w:val="2"/>
          </w:tcPr>
          <w:p w:rsidR="00806D0B" w:rsidRPr="00320F07" w:rsidRDefault="00806D0B" w:rsidP="00806D0B">
            <w:pPr>
              <w:jc w:val="center"/>
              <w:rPr>
                <w:rFonts w:eastAsia="Calibri"/>
                <w:b/>
              </w:rPr>
            </w:pPr>
            <w:r w:rsidRPr="00320F07">
              <w:rPr>
                <w:rFonts w:eastAsia="Calibri"/>
                <w:b/>
              </w:rPr>
              <w:t xml:space="preserve">Average Caseload per DCLR </w:t>
            </w:r>
          </w:p>
          <w:p w:rsidR="00806D0B" w:rsidRPr="00320F07" w:rsidRDefault="00806D0B" w:rsidP="00806D0B">
            <w:pPr>
              <w:jc w:val="center"/>
              <w:rPr>
                <w:rFonts w:eastAsia="Calibri"/>
                <w:b/>
              </w:rPr>
            </w:pPr>
            <w:r w:rsidRPr="00320F07">
              <w:rPr>
                <w:rFonts w:eastAsia="Calibri"/>
                <w:b/>
              </w:rPr>
              <w:t xml:space="preserve"> </w:t>
            </w:r>
          </w:p>
        </w:tc>
      </w:tr>
      <w:tr w:rsidR="00806D0B" w:rsidRPr="00320F07" w:rsidTr="00013CF0">
        <w:tc>
          <w:tcPr>
            <w:tcW w:w="1493" w:type="dxa"/>
          </w:tcPr>
          <w:p w:rsidR="00806D0B" w:rsidRPr="00320F07" w:rsidRDefault="00806D0B" w:rsidP="00806D0B">
            <w:pPr>
              <w:rPr>
                <w:rFonts w:eastAsia="Calibri"/>
                <w:b/>
              </w:rPr>
            </w:pPr>
          </w:p>
        </w:tc>
        <w:tc>
          <w:tcPr>
            <w:tcW w:w="1477" w:type="dxa"/>
          </w:tcPr>
          <w:p w:rsidR="00806D0B" w:rsidRPr="00320F07" w:rsidRDefault="00806D0B" w:rsidP="00806D0B">
            <w:pPr>
              <w:rPr>
                <w:rFonts w:eastAsia="Calibri"/>
                <w:b/>
              </w:rPr>
            </w:pPr>
          </w:p>
        </w:tc>
        <w:tc>
          <w:tcPr>
            <w:tcW w:w="1455"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013CF0">
        <w:tc>
          <w:tcPr>
            <w:tcW w:w="1493" w:type="dxa"/>
            <w:shd w:val="clear" w:color="auto" w:fill="DBE5F1"/>
          </w:tcPr>
          <w:p w:rsidR="00806D0B" w:rsidRPr="00320F07" w:rsidRDefault="00806D0B" w:rsidP="00806D0B">
            <w:pPr>
              <w:rPr>
                <w:rFonts w:eastAsia="Calibri"/>
                <w:b/>
              </w:rPr>
            </w:pPr>
            <w:r w:rsidRPr="00320F07">
              <w:rPr>
                <w:rFonts w:eastAsia="Calibri"/>
                <w:b/>
              </w:rPr>
              <w:t>Northern</w:t>
            </w:r>
          </w:p>
        </w:tc>
        <w:tc>
          <w:tcPr>
            <w:tcW w:w="1477" w:type="dxa"/>
            <w:shd w:val="clear" w:color="auto" w:fill="DBE5F1"/>
          </w:tcPr>
          <w:p w:rsidR="00806D0B" w:rsidRPr="00320F07" w:rsidRDefault="00806D0B" w:rsidP="00806D0B">
            <w:pPr>
              <w:jc w:val="center"/>
              <w:rPr>
                <w:rFonts w:eastAsia="Calibri"/>
              </w:rPr>
            </w:pPr>
            <w:r w:rsidRPr="00320F07">
              <w:rPr>
                <w:rFonts w:eastAsia="Calibri"/>
              </w:rPr>
              <w:t>41</w:t>
            </w:r>
          </w:p>
        </w:tc>
        <w:tc>
          <w:tcPr>
            <w:tcW w:w="1455" w:type="dxa"/>
            <w:shd w:val="clear" w:color="auto" w:fill="DBE5F1"/>
          </w:tcPr>
          <w:p w:rsidR="00806D0B" w:rsidRPr="00320F07" w:rsidRDefault="00806D0B" w:rsidP="00806D0B">
            <w:pPr>
              <w:jc w:val="center"/>
              <w:rPr>
                <w:rFonts w:eastAsia="Calibri"/>
              </w:rPr>
            </w:pPr>
            <w:r w:rsidRPr="00320F07">
              <w:rPr>
                <w:rFonts w:eastAsia="Calibri"/>
              </w:rPr>
              <w:t>3,821</w:t>
            </w:r>
          </w:p>
        </w:tc>
        <w:tc>
          <w:tcPr>
            <w:tcW w:w="1491" w:type="dxa"/>
            <w:shd w:val="clear" w:color="auto" w:fill="DBE5F1"/>
          </w:tcPr>
          <w:p w:rsidR="00806D0B" w:rsidRPr="00320F07" w:rsidRDefault="00806D0B" w:rsidP="00806D0B">
            <w:pPr>
              <w:jc w:val="center"/>
              <w:rPr>
                <w:rFonts w:eastAsia="Calibri"/>
              </w:rPr>
            </w:pPr>
            <w:r w:rsidRPr="00320F07">
              <w:rPr>
                <w:rFonts w:eastAsia="Calibri"/>
              </w:rPr>
              <w:t>4,880</w:t>
            </w:r>
          </w:p>
        </w:tc>
        <w:tc>
          <w:tcPr>
            <w:tcW w:w="1449" w:type="dxa"/>
            <w:shd w:val="clear" w:color="auto" w:fill="DBE5F1"/>
          </w:tcPr>
          <w:p w:rsidR="00806D0B" w:rsidRPr="00320F07" w:rsidRDefault="00806D0B" w:rsidP="00806D0B">
            <w:pPr>
              <w:jc w:val="center"/>
              <w:rPr>
                <w:rFonts w:eastAsia="Calibri"/>
              </w:rPr>
            </w:pPr>
            <w:r w:rsidRPr="00320F07">
              <w:rPr>
                <w:rFonts w:eastAsia="Calibri"/>
              </w:rPr>
              <w:t>93</w:t>
            </w:r>
          </w:p>
        </w:tc>
        <w:tc>
          <w:tcPr>
            <w:tcW w:w="1491" w:type="dxa"/>
            <w:shd w:val="clear" w:color="auto" w:fill="DBE5F1"/>
          </w:tcPr>
          <w:p w:rsidR="00806D0B" w:rsidRPr="00320F07" w:rsidRDefault="00806D0B" w:rsidP="00806D0B">
            <w:pPr>
              <w:jc w:val="center"/>
              <w:rPr>
                <w:rFonts w:eastAsia="Calibri"/>
              </w:rPr>
            </w:pPr>
            <w:r w:rsidRPr="00320F07">
              <w:rPr>
                <w:rFonts w:eastAsia="Calibri"/>
              </w:rPr>
              <w:t>119</w:t>
            </w:r>
          </w:p>
        </w:tc>
      </w:tr>
      <w:tr w:rsidR="00806D0B" w:rsidRPr="00320F07" w:rsidTr="00013CF0">
        <w:tc>
          <w:tcPr>
            <w:tcW w:w="1493" w:type="dxa"/>
            <w:shd w:val="clear" w:color="auto" w:fill="EAF1DD"/>
          </w:tcPr>
          <w:p w:rsidR="00806D0B" w:rsidRPr="00320F07" w:rsidRDefault="00806D0B" w:rsidP="00806D0B">
            <w:pPr>
              <w:rPr>
                <w:rFonts w:eastAsia="Calibri"/>
                <w:b/>
              </w:rPr>
            </w:pPr>
            <w:r w:rsidRPr="00320F07">
              <w:rPr>
                <w:rFonts w:eastAsia="Calibri"/>
                <w:b/>
              </w:rPr>
              <w:t>Central</w:t>
            </w:r>
          </w:p>
        </w:tc>
        <w:tc>
          <w:tcPr>
            <w:tcW w:w="1477" w:type="dxa"/>
            <w:shd w:val="clear" w:color="auto" w:fill="EAF1DD"/>
          </w:tcPr>
          <w:p w:rsidR="00806D0B" w:rsidRPr="00320F07" w:rsidRDefault="00806D0B" w:rsidP="00806D0B">
            <w:pPr>
              <w:jc w:val="center"/>
              <w:rPr>
                <w:rFonts w:eastAsia="Calibri"/>
              </w:rPr>
            </w:pPr>
            <w:r w:rsidRPr="00320F07">
              <w:rPr>
                <w:rFonts w:eastAsia="Calibri"/>
              </w:rPr>
              <w:t>31</w:t>
            </w:r>
          </w:p>
        </w:tc>
        <w:tc>
          <w:tcPr>
            <w:tcW w:w="1455" w:type="dxa"/>
            <w:shd w:val="clear" w:color="auto" w:fill="EAF1DD"/>
          </w:tcPr>
          <w:p w:rsidR="00806D0B" w:rsidRPr="00320F07" w:rsidRDefault="00806D0B" w:rsidP="00806D0B">
            <w:pPr>
              <w:jc w:val="center"/>
              <w:rPr>
                <w:rFonts w:eastAsia="Calibri"/>
              </w:rPr>
            </w:pPr>
            <w:r w:rsidRPr="00320F07">
              <w:rPr>
                <w:rFonts w:eastAsia="Calibri"/>
              </w:rPr>
              <w:t>3,216</w:t>
            </w:r>
          </w:p>
        </w:tc>
        <w:tc>
          <w:tcPr>
            <w:tcW w:w="1491" w:type="dxa"/>
            <w:shd w:val="clear" w:color="auto" w:fill="EAF1DD"/>
          </w:tcPr>
          <w:p w:rsidR="00806D0B" w:rsidRPr="00320F07" w:rsidRDefault="00806D0B" w:rsidP="00806D0B">
            <w:pPr>
              <w:jc w:val="center"/>
              <w:rPr>
                <w:rFonts w:eastAsia="Calibri"/>
              </w:rPr>
            </w:pPr>
            <w:r w:rsidRPr="00320F07">
              <w:rPr>
                <w:rFonts w:eastAsia="Calibri"/>
              </w:rPr>
              <w:t>3,840</w:t>
            </w:r>
          </w:p>
        </w:tc>
        <w:tc>
          <w:tcPr>
            <w:tcW w:w="1449" w:type="dxa"/>
            <w:shd w:val="clear" w:color="auto" w:fill="EAF1DD"/>
          </w:tcPr>
          <w:p w:rsidR="00806D0B" w:rsidRPr="00320F07" w:rsidRDefault="00806D0B" w:rsidP="00806D0B">
            <w:pPr>
              <w:jc w:val="center"/>
              <w:rPr>
                <w:rFonts w:eastAsia="Calibri"/>
              </w:rPr>
            </w:pPr>
            <w:r w:rsidRPr="00320F07">
              <w:rPr>
                <w:rFonts w:eastAsia="Calibri"/>
              </w:rPr>
              <w:t>87</w:t>
            </w:r>
          </w:p>
        </w:tc>
        <w:tc>
          <w:tcPr>
            <w:tcW w:w="1491" w:type="dxa"/>
            <w:shd w:val="clear" w:color="auto" w:fill="EAF1DD"/>
          </w:tcPr>
          <w:p w:rsidR="00806D0B" w:rsidRPr="00320F07" w:rsidRDefault="00806D0B" w:rsidP="00806D0B">
            <w:pPr>
              <w:jc w:val="center"/>
              <w:rPr>
                <w:rFonts w:eastAsia="Calibri"/>
              </w:rPr>
            </w:pPr>
            <w:r w:rsidRPr="00320F07">
              <w:rPr>
                <w:rFonts w:eastAsia="Calibri"/>
              </w:rPr>
              <w:t>104</w:t>
            </w:r>
          </w:p>
        </w:tc>
      </w:tr>
      <w:tr w:rsidR="00806D0B" w:rsidRPr="00320F07" w:rsidTr="00013CF0">
        <w:tc>
          <w:tcPr>
            <w:tcW w:w="1493" w:type="dxa"/>
            <w:shd w:val="clear" w:color="auto" w:fill="E5DFEC"/>
          </w:tcPr>
          <w:p w:rsidR="00806D0B" w:rsidRPr="00320F07" w:rsidRDefault="00806D0B" w:rsidP="00806D0B">
            <w:pPr>
              <w:rPr>
                <w:rFonts w:eastAsia="Calibri"/>
                <w:b/>
              </w:rPr>
            </w:pPr>
            <w:r w:rsidRPr="00320F07">
              <w:rPr>
                <w:rFonts w:eastAsia="Calibri"/>
                <w:b/>
              </w:rPr>
              <w:t>Southern</w:t>
            </w:r>
          </w:p>
        </w:tc>
        <w:tc>
          <w:tcPr>
            <w:tcW w:w="1477" w:type="dxa"/>
            <w:shd w:val="clear" w:color="auto" w:fill="E5DFEC"/>
          </w:tcPr>
          <w:p w:rsidR="00806D0B" w:rsidRPr="00320F07" w:rsidRDefault="00806D0B" w:rsidP="00806D0B">
            <w:pPr>
              <w:jc w:val="center"/>
              <w:rPr>
                <w:rFonts w:eastAsia="Calibri"/>
              </w:rPr>
            </w:pPr>
            <w:r w:rsidRPr="00320F07">
              <w:rPr>
                <w:rFonts w:eastAsia="Calibri"/>
              </w:rPr>
              <w:t>16</w:t>
            </w:r>
          </w:p>
        </w:tc>
        <w:tc>
          <w:tcPr>
            <w:tcW w:w="1455" w:type="dxa"/>
            <w:shd w:val="clear" w:color="auto" w:fill="E5DFEC"/>
          </w:tcPr>
          <w:p w:rsidR="00806D0B" w:rsidRPr="00320F07" w:rsidRDefault="00806D0B" w:rsidP="00806D0B">
            <w:pPr>
              <w:jc w:val="center"/>
              <w:rPr>
                <w:rFonts w:eastAsia="Calibri"/>
              </w:rPr>
            </w:pPr>
            <w:r w:rsidRPr="00320F07">
              <w:rPr>
                <w:rFonts w:eastAsia="Calibri"/>
              </w:rPr>
              <w:t>1,379</w:t>
            </w:r>
          </w:p>
        </w:tc>
        <w:tc>
          <w:tcPr>
            <w:tcW w:w="1491" w:type="dxa"/>
            <w:shd w:val="clear" w:color="auto" w:fill="E5DFEC"/>
          </w:tcPr>
          <w:p w:rsidR="00806D0B" w:rsidRPr="00320F07" w:rsidRDefault="00806D0B" w:rsidP="00806D0B">
            <w:pPr>
              <w:jc w:val="center"/>
              <w:rPr>
                <w:rFonts w:eastAsia="Calibri"/>
              </w:rPr>
            </w:pPr>
            <w:r w:rsidRPr="00320F07">
              <w:rPr>
                <w:rFonts w:eastAsia="Calibri"/>
              </w:rPr>
              <w:t>1,660</w:t>
            </w:r>
          </w:p>
        </w:tc>
        <w:tc>
          <w:tcPr>
            <w:tcW w:w="1449" w:type="dxa"/>
            <w:shd w:val="clear" w:color="auto" w:fill="E5DFEC"/>
          </w:tcPr>
          <w:p w:rsidR="00806D0B" w:rsidRPr="00320F07" w:rsidRDefault="00806D0B" w:rsidP="00806D0B">
            <w:pPr>
              <w:jc w:val="center"/>
              <w:rPr>
                <w:rFonts w:eastAsia="Calibri"/>
              </w:rPr>
            </w:pPr>
            <w:r w:rsidRPr="00320F07">
              <w:rPr>
                <w:rFonts w:eastAsia="Calibri"/>
              </w:rPr>
              <w:t>86</w:t>
            </w:r>
          </w:p>
        </w:tc>
        <w:tc>
          <w:tcPr>
            <w:tcW w:w="1491" w:type="dxa"/>
            <w:shd w:val="clear" w:color="auto" w:fill="E5DFEC"/>
          </w:tcPr>
          <w:p w:rsidR="00806D0B" w:rsidRPr="00320F07" w:rsidRDefault="00806D0B" w:rsidP="00806D0B">
            <w:pPr>
              <w:jc w:val="center"/>
              <w:rPr>
                <w:rFonts w:eastAsia="Calibri"/>
              </w:rPr>
            </w:pPr>
            <w:r w:rsidRPr="00320F07">
              <w:rPr>
                <w:rFonts w:eastAsia="Calibri"/>
              </w:rPr>
              <w:t>104</w:t>
            </w:r>
          </w:p>
        </w:tc>
      </w:tr>
      <w:tr w:rsidR="00806D0B" w:rsidRPr="00320F07" w:rsidTr="00013CF0">
        <w:tc>
          <w:tcPr>
            <w:tcW w:w="1493" w:type="dxa"/>
            <w:tcBorders>
              <w:bottom w:val="single" w:sz="4" w:space="0" w:color="auto"/>
            </w:tcBorders>
            <w:shd w:val="clear" w:color="auto" w:fill="FDE9D9"/>
          </w:tcPr>
          <w:p w:rsidR="00806D0B" w:rsidRPr="00320F07" w:rsidRDefault="00806D0B" w:rsidP="00806D0B">
            <w:pPr>
              <w:rPr>
                <w:rFonts w:eastAsia="Calibri"/>
                <w:b/>
              </w:rPr>
            </w:pPr>
            <w:r w:rsidRPr="00320F07">
              <w:rPr>
                <w:rFonts w:eastAsia="Calibri"/>
                <w:b/>
              </w:rPr>
              <w:t>Cook</w:t>
            </w:r>
          </w:p>
        </w:tc>
        <w:tc>
          <w:tcPr>
            <w:tcW w:w="1477"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54</w:t>
            </w:r>
          </w:p>
        </w:tc>
        <w:tc>
          <w:tcPr>
            <w:tcW w:w="1455"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5,066</w:t>
            </w:r>
          </w:p>
        </w:tc>
        <w:tc>
          <w:tcPr>
            <w:tcW w:w="1491"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6,505</w:t>
            </w:r>
          </w:p>
        </w:tc>
        <w:tc>
          <w:tcPr>
            <w:tcW w:w="1449"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94</w:t>
            </w:r>
          </w:p>
        </w:tc>
        <w:tc>
          <w:tcPr>
            <w:tcW w:w="1491" w:type="dxa"/>
            <w:tcBorders>
              <w:bottom w:val="single" w:sz="4" w:space="0" w:color="auto"/>
            </w:tcBorders>
            <w:shd w:val="clear" w:color="auto" w:fill="FDE9D9"/>
          </w:tcPr>
          <w:p w:rsidR="00806D0B" w:rsidRPr="00320F07" w:rsidRDefault="00806D0B" w:rsidP="00806D0B">
            <w:pPr>
              <w:jc w:val="center"/>
              <w:rPr>
                <w:rFonts w:eastAsia="Calibri"/>
              </w:rPr>
            </w:pPr>
            <w:r w:rsidRPr="00320F07">
              <w:rPr>
                <w:rFonts w:eastAsia="Calibri"/>
              </w:rPr>
              <w:t>121</w:t>
            </w:r>
          </w:p>
        </w:tc>
      </w:tr>
      <w:tr w:rsidR="00806D0B" w:rsidRPr="00320F07" w:rsidTr="00013CF0">
        <w:tc>
          <w:tcPr>
            <w:tcW w:w="1493" w:type="dxa"/>
            <w:tcBorders>
              <w:bottom w:val="single" w:sz="4" w:space="0" w:color="auto"/>
            </w:tcBorders>
            <w:shd w:val="clear" w:color="auto" w:fill="F2DBDB"/>
          </w:tcPr>
          <w:p w:rsidR="00806D0B" w:rsidRPr="00320F07" w:rsidRDefault="00806D0B" w:rsidP="00806D0B">
            <w:pPr>
              <w:rPr>
                <w:rFonts w:eastAsia="Calibri"/>
                <w:b/>
              </w:rPr>
            </w:pPr>
            <w:r w:rsidRPr="00320F07">
              <w:rPr>
                <w:rFonts w:eastAsia="Calibri"/>
                <w:b/>
              </w:rPr>
              <w:t>Statewide</w:t>
            </w:r>
          </w:p>
        </w:tc>
        <w:tc>
          <w:tcPr>
            <w:tcW w:w="1477"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148</w:t>
            </w:r>
          </w:p>
        </w:tc>
        <w:tc>
          <w:tcPr>
            <w:tcW w:w="1455"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13,482</w:t>
            </w:r>
          </w:p>
        </w:tc>
        <w:tc>
          <w:tcPr>
            <w:tcW w:w="1491"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16,885</w:t>
            </w:r>
          </w:p>
        </w:tc>
        <w:tc>
          <w:tcPr>
            <w:tcW w:w="1449"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91</w:t>
            </w:r>
          </w:p>
        </w:tc>
        <w:tc>
          <w:tcPr>
            <w:tcW w:w="1491" w:type="dxa"/>
            <w:tcBorders>
              <w:bottom w:val="single" w:sz="4" w:space="0" w:color="auto"/>
            </w:tcBorders>
            <w:shd w:val="clear" w:color="auto" w:fill="F2DBDB"/>
          </w:tcPr>
          <w:p w:rsidR="00806D0B" w:rsidRPr="00320F07" w:rsidRDefault="00806D0B" w:rsidP="00806D0B">
            <w:pPr>
              <w:jc w:val="center"/>
              <w:rPr>
                <w:rFonts w:eastAsia="Calibri"/>
              </w:rPr>
            </w:pPr>
            <w:r w:rsidRPr="00320F07">
              <w:rPr>
                <w:rFonts w:eastAsia="Calibri"/>
              </w:rPr>
              <w:t>114</w:t>
            </w:r>
          </w:p>
        </w:tc>
      </w:tr>
      <w:tr w:rsidR="00806D0B" w:rsidRPr="00320F07" w:rsidTr="00806D0B">
        <w:tc>
          <w:tcPr>
            <w:tcW w:w="8856" w:type="dxa"/>
            <w:gridSpan w:val="6"/>
            <w:tcBorders>
              <w:top w:val="single" w:sz="4" w:space="0" w:color="auto"/>
              <w:left w:val="nil"/>
              <w:bottom w:val="nil"/>
              <w:right w:val="nil"/>
            </w:tcBorders>
          </w:tcPr>
          <w:p w:rsidR="00806D0B" w:rsidRPr="00320F07" w:rsidRDefault="00806D0B" w:rsidP="00806D0B">
            <w:pPr>
              <w:jc w:val="center"/>
              <w:rPr>
                <w:rFonts w:eastAsia="Calibri"/>
                <w:b/>
              </w:rPr>
            </w:pPr>
          </w:p>
        </w:tc>
      </w:tr>
    </w:tbl>
    <w:p w:rsidR="00806D0B" w:rsidRDefault="00806D0B" w:rsidP="00806D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77"/>
        <w:gridCol w:w="1449"/>
        <w:gridCol w:w="1496"/>
        <w:gridCol w:w="1449"/>
        <w:gridCol w:w="1491"/>
      </w:tblGrid>
      <w:tr w:rsidR="00806D0B" w:rsidRPr="00320F07" w:rsidTr="00806D0B">
        <w:tc>
          <w:tcPr>
            <w:tcW w:w="8856" w:type="dxa"/>
            <w:gridSpan w:val="6"/>
            <w:tcBorders>
              <w:top w:val="nil"/>
              <w:left w:val="nil"/>
              <w:bottom w:val="single" w:sz="4" w:space="0" w:color="auto"/>
              <w:right w:val="nil"/>
            </w:tcBorders>
          </w:tcPr>
          <w:p w:rsidR="00806D0B" w:rsidRPr="00320F07" w:rsidRDefault="00806D0B" w:rsidP="00806D0B">
            <w:pPr>
              <w:jc w:val="center"/>
              <w:rPr>
                <w:rFonts w:eastAsia="Calibri"/>
                <w:b/>
              </w:rPr>
            </w:pPr>
          </w:p>
        </w:tc>
      </w:tr>
      <w:tr w:rsidR="00806D0B" w:rsidRPr="00320F07" w:rsidTr="00806D0B">
        <w:tc>
          <w:tcPr>
            <w:tcW w:w="8856" w:type="dxa"/>
            <w:gridSpan w:val="6"/>
            <w:tcBorders>
              <w:top w:val="single" w:sz="4" w:space="0" w:color="auto"/>
            </w:tcBorders>
          </w:tcPr>
          <w:p w:rsidR="00806D0B" w:rsidRPr="00320F07" w:rsidRDefault="00806D0B" w:rsidP="00806D0B">
            <w:pPr>
              <w:jc w:val="center"/>
              <w:rPr>
                <w:rFonts w:eastAsia="Calibri"/>
                <w:b/>
              </w:rPr>
            </w:pPr>
            <w:r w:rsidRPr="00320F07">
              <w:rPr>
                <w:rFonts w:eastAsia="Calibri"/>
                <w:b/>
              </w:rPr>
              <w:t>FY 2012</w:t>
            </w:r>
          </w:p>
        </w:tc>
      </w:tr>
      <w:tr w:rsidR="00806D0B" w:rsidRPr="00320F07" w:rsidTr="00806D0B">
        <w:trPr>
          <w:trHeight w:val="503"/>
        </w:trPr>
        <w:tc>
          <w:tcPr>
            <w:tcW w:w="1494" w:type="dxa"/>
          </w:tcPr>
          <w:p w:rsidR="00806D0B" w:rsidRPr="00320F07" w:rsidRDefault="00806D0B" w:rsidP="00806D0B">
            <w:pPr>
              <w:jc w:val="center"/>
              <w:rPr>
                <w:rFonts w:eastAsia="Calibri"/>
                <w:b/>
              </w:rPr>
            </w:pPr>
            <w:r w:rsidRPr="00320F07">
              <w:rPr>
                <w:rFonts w:eastAsia="Calibri"/>
                <w:b/>
              </w:rPr>
              <w:t>Region</w:t>
            </w:r>
          </w:p>
        </w:tc>
        <w:tc>
          <w:tcPr>
            <w:tcW w:w="1477" w:type="dxa"/>
          </w:tcPr>
          <w:p w:rsidR="00806D0B" w:rsidRPr="00320F07" w:rsidRDefault="00806D0B" w:rsidP="00806D0B">
            <w:pPr>
              <w:jc w:val="center"/>
              <w:rPr>
                <w:rFonts w:eastAsia="Calibri"/>
                <w:b/>
              </w:rPr>
            </w:pPr>
            <w:r w:rsidRPr="00320F07">
              <w:rPr>
                <w:rFonts w:eastAsia="Calibri"/>
                <w:b/>
              </w:rPr>
              <w:t>#DCLRS</w:t>
            </w:r>
          </w:p>
        </w:tc>
        <w:tc>
          <w:tcPr>
            <w:tcW w:w="2945"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0"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c>
          <w:tcPr>
            <w:tcW w:w="1494" w:type="dxa"/>
          </w:tcPr>
          <w:p w:rsidR="00806D0B" w:rsidRPr="00320F07" w:rsidRDefault="00806D0B" w:rsidP="00806D0B">
            <w:pPr>
              <w:rPr>
                <w:rFonts w:eastAsia="Calibri"/>
                <w:b/>
              </w:rPr>
            </w:pPr>
          </w:p>
        </w:tc>
        <w:tc>
          <w:tcPr>
            <w:tcW w:w="1477" w:type="dxa"/>
          </w:tcPr>
          <w:p w:rsidR="00806D0B" w:rsidRPr="00320F07" w:rsidRDefault="00806D0B" w:rsidP="00806D0B">
            <w:pPr>
              <w:rPr>
                <w:rFonts w:eastAsia="Calibri"/>
                <w:b/>
              </w:rPr>
            </w:pP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6" w:type="dxa"/>
          </w:tcPr>
          <w:p w:rsidR="00806D0B" w:rsidRPr="00320F07" w:rsidRDefault="00806D0B" w:rsidP="00806D0B">
            <w:pPr>
              <w:jc w:val="center"/>
              <w:rPr>
                <w:rFonts w:eastAsia="Calibri"/>
                <w:b/>
              </w:rPr>
            </w:pPr>
            <w:r w:rsidRPr="00320F07">
              <w:rPr>
                <w:rFonts w:eastAsia="Calibri"/>
                <w:b/>
              </w:rPr>
              <w:t>Weighted</w:t>
            </w:r>
          </w:p>
        </w:tc>
        <w:tc>
          <w:tcPr>
            <w:tcW w:w="1449" w:type="dxa"/>
          </w:tcPr>
          <w:p w:rsidR="00806D0B" w:rsidRPr="00320F07" w:rsidRDefault="00806D0B" w:rsidP="00806D0B">
            <w:pPr>
              <w:jc w:val="center"/>
              <w:rPr>
                <w:rFonts w:eastAsia="Calibri"/>
                <w:b/>
              </w:rPr>
            </w:pPr>
            <w:r w:rsidRPr="00320F07">
              <w:rPr>
                <w:rFonts w:eastAsia="Calibri"/>
                <w:b/>
              </w:rPr>
              <w:t>Regular</w:t>
            </w:r>
          </w:p>
        </w:tc>
        <w:tc>
          <w:tcPr>
            <w:tcW w:w="1491"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7" w:type="dxa"/>
            <w:shd w:val="clear" w:color="auto" w:fill="DBE5F1"/>
          </w:tcPr>
          <w:p w:rsidR="00806D0B" w:rsidRPr="00320F07" w:rsidRDefault="00806D0B" w:rsidP="00806D0B">
            <w:pPr>
              <w:jc w:val="center"/>
              <w:rPr>
                <w:rFonts w:eastAsia="Calibri"/>
              </w:rPr>
            </w:pPr>
            <w:r w:rsidRPr="00320F07">
              <w:rPr>
                <w:rFonts w:eastAsia="Calibri"/>
              </w:rPr>
              <w:t>40</w:t>
            </w:r>
          </w:p>
        </w:tc>
        <w:tc>
          <w:tcPr>
            <w:tcW w:w="1449" w:type="dxa"/>
            <w:shd w:val="clear" w:color="auto" w:fill="DBE5F1"/>
          </w:tcPr>
          <w:p w:rsidR="00806D0B" w:rsidRPr="00320F07" w:rsidRDefault="00806D0B" w:rsidP="00806D0B">
            <w:pPr>
              <w:jc w:val="center"/>
              <w:rPr>
                <w:rFonts w:eastAsia="Calibri"/>
              </w:rPr>
            </w:pPr>
            <w:r w:rsidRPr="00320F07">
              <w:rPr>
                <w:rFonts w:eastAsia="Calibri"/>
              </w:rPr>
              <w:t>3,691</w:t>
            </w:r>
          </w:p>
        </w:tc>
        <w:tc>
          <w:tcPr>
            <w:tcW w:w="1496" w:type="dxa"/>
            <w:shd w:val="clear" w:color="auto" w:fill="DBE5F1"/>
          </w:tcPr>
          <w:p w:rsidR="00806D0B" w:rsidRPr="00320F07" w:rsidRDefault="00806D0B" w:rsidP="00806D0B">
            <w:pPr>
              <w:jc w:val="center"/>
              <w:rPr>
                <w:rFonts w:eastAsia="Calibri"/>
              </w:rPr>
            </w:pPr>
            <w:r w:rsidRPr="00320F07">
              <w:rPr>
                <w:rFonts w:eastAsia="Calibri"/>
              </w:rPr>
              <w:t>4,753</w:t>
            </w:r>
          </w:p>
        </w:tc>
        <w:tc>
          <w:tcPr>
            <w:tcW w:w="1449" w:type="dxa"/>
            <w:shd w:val="clear" w:color="auto" w:fill="DBE5F1"/>
          </w:tcPr>
          <w:p w:rsidR="00806D0B" w:rsidRPr="00320F07" w:rsidRDefault="00806D0B" w:rsidP="00806D0B">
            <w:pPr>
              <w:jc w:val="center"/>
              <w:rPr>
                <w:rFonts w:eastAsia="Calibri"/>
              </w:rPr>
            </w:pPr>
            <w:r w:rsidRPr="00320F07">
              <w:rPr>
                <w:rFonts w:eastAsia="Calibri"/>
              </w:rPr>
              <w:t>92</w:t>
            </w:r>
          </w:p>
        </w:tc>
        <w:tc>
          <w:tcPr>
            <w:tcW w:w="1491" w:type="dxa"/>
            <w:shd w:val="clear" w:color="auto" w:fill="DBE5F1"/>
          </w:tcPr>
          <w:p w:rsidR="00806D0B" w:rsidRPr="00320F07" w:rsidRDefault="00806D0B" w:rsidP="00806D0B">
            <w:pPr>
              <w:jc w:val="center"/>
              <w:rPr>
                <w:rFonts w:eastAsia="Calibri"/>
              </w:rPr>
            </w:pPr>
            <w:r w:rsidRPr="00320F07">
              <w:rPr>
                <w:rFonts w:eastAsia="Calibri"/>
              </w:rPr>
              <w:t>119</w:t>
            </w:r>
          </w:p>
        </w:tc>
      </w:tr>
      <w:tr w:rsidR="00806D0B" w:rsidRPr="00320F07" w:rsidTr="00806D0B">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7" w:type="dxa"/>
            <w:shd w:val="clear" w:color="auto" w:fill="EAF1DD"/>
          </w:tcPr>
          <w:p w:rsidR="00806D0B" w:rsidRPr="00320F07" w:rsidRDefault="00806D0B" w:rsidP="00806D0B">
            <w:pPr>
              <w:jc w:val="center"/>
              <w:rPr>
                <w:rFonts w:eastAsia="Calibri"/>
              </w:rPr>
            </w:pPr>
            <w:r w:rsidRPr="00320F07">
              <w:rPr>
                <w:rFonts w:eastAsia="Calibri"/>
              </w:rPr>
              <w:t>34</w:t>
            </w:r>
          </w:p>
        </w:tc>
        <w:tc>
          <w:tcPr>
            <w:tcW w:w="1449" w:type="dxa"/>
            <w:shd w:val="clear" w:color="auto" w:fill="EAF1DD"/>
          </w:tcPr>
          <w:p w:rsidR="00806D0B" w:rsidRPr="00320F07" w:rsidRDefault="00806D0B" w:rsidP="00806D0B">
            <w:pPr>
              <w:jc w:val="center"/>
              <w:rPr>
                <w:rFonts w:eastAsia="Calibri"/>
              </w:rPr>
            </w:pPr>
            <w:r w:rsidRPr="00320F07">
              <w:rPr>
                <w:rFonts w:eastAsia="Calibri"/>
              </w:rPr>
              <w:t>3,091</w:t>
            </w:r>
          </w:p>
        </w:tc>
        <w:tc>
          <w:tcPr>
            <w:tcW w:w="1496" w:type="dxa"/>
            <w:shd w:val="clear" w:color="auto" w:fill="EAF1DD"/>
          </w:tcPr>
          <w:p w:rsidR="00806D0B" w:rsidRPr="00320F07" w:rsidRDefault="00806D0B" w:rsidP="00806D0B">
            <w:pPr>
              <w:jc w:val="center"/>
              <w:rPr>
                <w:rFonts w:eastAsia="Calibri"/>
              </w:rPr>
            </w:pPr>
            <w:r w:rsidRPr="00320F07">
              <w:rPr>
                <w:rFonts w:eastAsia="Calibri"/>
              </w:rPr>
              <w:t>3,707</w:t>
            </w:r>
          </w:p>
        </w:tc>
        <w:tc>
          <w:tcPr>
            <w:tcW w:w="1449" w:type="dxa"/>
            <w:shd w:val="clear" w:color="auto" w:fill="EAF1DD"/>
          </w:tcPr>
          <w:p w:rsidR="00806D0B" w:rsidRPr="00320F07" w:rsidRDefault="00806D0B" w:rsidP="00806D0B">
            <w:pPr>
              <w:jc w:val="center"/>
              <w:rPr>
                <w:rFonts w:eastAsia="Calibri"/>
              </w:rPr>
            </w:pPr>
            <w:r w:rsidRPr="00320F07">
              <w:rPr>
                <w:rFonts w:eastAsia="Calibri"/>
              </w:rPr>
              <w:t>91</w:t>
            </w:r>
          </w:p>
        </w:tc>
        <w:tc>
          <w:tcPr>
            <w:tcW w:w="1491" w:type="dxa"/>
            <w:shd w:val="clear" w:color="auto" w:fill="EAF1DD"/>
          </w:tcPr>
          <w:p w:rsidR="00806D0B" w:rsidRPr="00320F07" w:rsidRDefault="00806D0B" w:rsidP="00806D0B">
            <w:pPr>
              <w:jc w:val="center"/>
              <w:rPr>
                <w:rFonts w:eastAsia="Calibri"/>
              </w:rPr>
            </w:pPr>
            <w:r w:rsidRPr="00320F07">
              <w:rPr>
                <w:rFonts w:eastAsia="Calibri"/>
              </w:rPr>
              <w:t>109</w:t>
            </w:r>
          </w:p>
        </w:tc>
      </w:tr>
      <w:tr w:rsidR="00806D0B" w:rsidRPr="00320F07" w:rsidTr="00806D0B">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7" w:type="dxa"/>
            <w:shd w:val="clear" w:color="auto" w:fill="E5DFEC"/>
          </w:tcPr>
          <w:p w:rsidR="00806D0B" w:rsidRPr="00320F07" w:rsidRDefault="00806D0B" w:rsidP="00806D0B">
            <w:pPr>
              <w:jc w:val="center"/>
              <w:rPr>
                <w:rFonts w:eastAsia="Calibri"/>
              </w:rPr>
            </w:pPr>
            <w:r w:rsidRPr="00320F07">
              <w:rPr>
                <w:rFonts w:eastAsia="Calibri"/>
              </w:rPr>
              <w:t>13</w:t>
            </w:r>
          </w:p>
        </w:tc>
        <w:tc>
          <w:tcPr>
            <w:tcW w:w="1449" w:type="dxa"/>
            <w:shd w:val="clear" w:color="auto" w:fill="E5DFEC"/>
          </w:tcPr>
          <w:p w:rsidR="00806D0B" w:rsidRPr="00320F07" w:rsidRDefault="00806D0B" w:rsidP="00806D0B">
            <w:pPr>
              <w:jc w:val="center"/>
              <w:rPr>
                <w:rFonts w:eastAsia="Calibri"/>
              </w:rPr>
            </w:pPr>
            <w:r w:rsidRPr="00320F07">
              <w:rPr>
                <w:rFonts w:eastAsia="Calibri"/>
              </w:rPr>
              <w:t>1,329</w:t>
            </w:r>
          </w:p>
        </w:tc>
        <w:tc>
          <w:tcPr>
            <w:tcW w:w="1496" w:type="dxa"/>
            <w:shd w:val="clear" w:color="auto" w:fill="E5DFEC"/>
          </w:tcPr>
          <w:p w:rsidR="00806D0B" w:rsidRPr="00320F07" w:rsidRDefault="00806D0B" w:rsidP="00806D0B">
            <w:pPr>
              <w:jc w:val="center"/>
              <w:rPr>
                <w:rFonts w:eastAsia="Calibri"/>
              </w:rPr>
            </w:pPr>
            <w:r w:rsidRPr="00320F07">
              <w:rPr>
                <w:rFonts w:eastAsia="Calibri"/>
              </w:rPr>
              <w:t>1,726</w:t>
            </w:r>
          </w:p>
        </w:tc>
        <w:tc>
          <w:tcPr>
            <w:tcW w:w="1449" w:type="dxa"/>
            <w:shd w:val="clear" w:color="auto" w:fill="E5DFEC"/>
          </w:tcPr>
          <w:p w:rsidR="00806D0B" w:rsidRPr="00320F07" w:rsidRDefault="00806D0B" w:rsidP="00806D0B">
            <w:pPr>
              <w:jc w:val="center"/>
              <w:rPr>
                <w:rFonts w:eastAsia="Calibri"/>
              </w:rPr>
            </w:pPr>
            <w:r w:rsidRPr="00320F07">
              <w:rPr>
                <w:rFonts w:eastAsia="Calibri"/>
              </w:rPr>
              <w:t>102</w:t>
            </w:r>
          </w:p>
        </w:tc>
        <w:tc>
          <w:tcPr>
            <w:tcW w:w="1491" w:type="dxa"/>
            <w:shd w:val="clear" w:color="auto" w:fill="E5DFEC"/>
          </w:tcPr>
          <w:p w:rsidR="00806D0B" w:rsidRPr="00320F07" w:rsidRDefault="00806D0B" w:rsidP="00806D0B">
            <w:pPr>
              <w:jc w:val="center"/>
              <w:rPr>
                <w:rFonts w:eastAsia="Calibri"/>
              </w:rPr>
            </w:pPr>
            <w:r w:rsidRPr="00320F07">
              <w:rPr>
                <w:rFonts w:eastAsia="Calibri"/>
              </w:rPr>
              <w:t>133</w:t>
            </w:r>
          </w:p>
        </w:tc>
      </w:tr>
      <w:tr w:rsidR="00806D0B" w:rsidRPr="00320F07" w:rsidTr="00806D0B">
        <w:tc>
          <w:tcPr>
            <w:tcW w:w="1494" w:type="dxa"/>
            <w:shd w:val="clear" w:color="auto" w:fill="FDE9D9"/>
          </w:tcPr>
          <w:p w:rsidR="00806D0B" w:rsidRPr="00320F07" w:rsidRDefault="00806D0B" w:rsidP="00806D0B">
            <w:pPr>
              <w:rPr>
                <w:rFonts w:eastAsia="Calibri"/>
                <w:b/>
              </w:rPr>
            </w:pPr>
            <w:r w:rsidRPr="00320F07">
              <w:rPr>
                <w:rFonts w:eastAsia="Calibri"/>
                <w:b/>
              </w:rPr>
              <w:t>Cook</w:t>
            </w:r>
          </w:p>
        </w:tc>
        <w:tc>
          <w:tcPr>
            <w:tcW w:w="1477" w:type="dxa"/>
            <w:shd w:val="clear" w:color="auto" w:fill="FDE9D9"/>
          </w:tcPr>
          <w:p w:rsidR="00806D0B" w:rsidRPr="00320F07" w:rsidRDefault="00806D0B" w:rsidP="00806D0B">
            <w:pPr>
              <w:jc w:val="center"/>
              <w:rPr>
                <w:rFonts w:eastAsia="Calibri"/>
              </w:rPr>
            </w:pPr>
            <w:r w:rsidRPr="00320F07">
              <w:rPr>
                <w:rFonts w:eastAsia="Calibri"/>
              </w:rPr>
              <w:t>51</w:t>
            </w:r>
          </w:p>
        </w:tc>
        <w:tc>
          <w:tcPr>
            <w:tcW w:w="1449" w:type="dxa"/>
            <w:shd w:val="clear" w:color="auto" w:fill="FDE9D9"/>
          </w:tcPr>
          <w:p w:rsidR="00806D0B" w:rsidRPr="00320F07" w:rsidRDefault="00806D0B" w:rsidP="00806D0B">
            <w:pPr>
              <w:jc w:val="center"/>
              <w:rPr>
                <w:rFonts w:eastAsia="Calibri"/>
              </w:rPr>
            </w:pPr>
            <w:r w:rsidRPr="00320F07">
              <w:rPr>
                <w:rFonts w:eastAsia="Calibri"/>
              </w:rPr>
              <w:t>5,051</w:t>
            </w:r>
          </w:p>
        </w:tc>
        <w:tc>
          <w:tcPr>
            <w:tcW w:w="1496" w:type="dxa"/>
            <w:shd w:val="clear" w:color="auto" w:fill="FDE9D9"/>
          </w:tcPr>
          <w:p w:rsidR="00806D0B" w:rsidRPr="00320F07" w:rsidRDefault="00806D0B" w:rsidP="00806D0B">
            <w:pPr>
              <w:jc w:val="center"/>
              <w:rPr>
                <w:rFonts w:eastAsia="Calibri"/>
              </w:rPr>
            </w:pPr>
            <w:r w:rsidRPr="00320F07">
              <w:rPr>
                <w:rFonts w:eastAsia="Calibri"/>
              </w:rPr>
              <w:t>6,522</w:t>
            </w:r>
          </w:p>
        </w:tc>
        <w:tc>
          <w:tcPr>
            <w:tcW w:w="1449" w:type="dxa"/>
            <w:shd w:val="clear" w:color="auto" w:fill="FDE9D9"/>
          </w:tcPr>
          <w:p w:rsidR="00806D0B" w:rsidRPr="00320F07" w:rsidRDefault="00806D0B" w:rsidP="00806D0B">
            <w:pPr>
              <w:jc w:val="center"/>
              <w:rPr>
                <w:rFonts w:eastAsia="Calibri"/>
              </w:rPr>
            </w:pPr>
            <w:r w:rsidRPr="00320F07">
              <w:rPr>
                <w:rFonts w:eastAsia="Calibri"/>
              </w:rPr>
              <w:t>99</w:t>
            </w:r>
          </w:p>
        </w:tc>
        <w:tc>
          <w:tcPr>
            <w:tcW w:w="1491" w:type="dxa"/>
            <w:shd w:val="clear" w:color="auto" w:fill="FDE9D9"/>
          </w:tcPr>
          <w:p w:rsidR="00806D0B" w:rsidRPr="00320F07" w:rsidRDefault="00806D0B" w:rsidP="00806D0B">
            <w:pPr>
              <w:jc w:val="center"/>
              <w:rPr>
                <w:rFonts w:eastAsia="Calibri"/>
              </w:rPr>
            </w:pPr>
            <w:r w:rsidRPr="00320F07">
              <w:rPr>
                <w:rFonts w:eastAsia="Calibri"/>
              </w:rPr>
              <w:t>128</w:t>
            </w:r>
          </w:p>
        </w:tc>
      </w:tr>
      <w:tr w:rsidR="00806D0B" w:rsidRPr="00320F07" w:rsidTr="00806D0B">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7" w:type="dxa"/>
            <w:shd w:val="clear" w:color="auto" w:fill="F2DBDB"/>
          </w:tcPr>
          <w:p w:rsidR="00806D0B" w:rsidRPr="00320F07" w:rsidRDefault="00806D0B" w:rsidP="00806D0B">
            <w:pPr>
              <w:jc w:val="center"/>
              <w:rPr>
                <w:rFonts w:eastAsia="Calibri"/>
              </w:rPr>
            </w:pPr>
            <w:r w:rsidRPr="00320F07">
              <w:rPr>
                <w:rFonts w:eastAsia="Calibri"/>
              </w:rPr>
              <w:t>138</w:t>
            </w:r>
          </w:p>
        </w:tc>
        <w:tc>
          <w:tcPr>
            <w:tcW w:w="1449" w:type="dxa"/>
            <w:shd w:val="clear" w:color="auto" w:fill="F2DBDB"/>
          </w:tcPr>
          <w:p w:rsidR="00806D0B" w:rsidRPr="00320F07" w:rsidRDefault="00806D0B" w:rsidP="00806D0B">
            <w:pPr>
              <w:jc w:val="center"/>
              <w:rPr>
                <w:rFonts w:eastAsia="Calibri"/>
              </w:rPr>
            </w:pPr>
            <w:r w:rsidRPr="00320F07">
              <w:rPr>
                <w:rFonts w:eastAsia="Calibri"/>
              </w:rPr>
              <w:t>13,162</w:t>
            </w:r>
          </w:p>
        </w:tc>
        <w:tc>
          <w:tcPr>
            <w:tcW w:w="1496" w:type="dxa"/>
            <w:shd w:val="clear" w:color="auto" w:fill="F2DBDB"/>
          </w:tcPr>
          <w:p w:rsidR="00806D0B" w:rsidRPr="00320F07" w:rsidRDefault="00806D0B" w:rsidP="00806D0B">
            <w:pPr>
              <w:jc w:val="center"/>
              <w:rPr>
                <w:rFonts w:eastAsia="Calibri"/>
              </w:rPr>
            </w:pPr>
            <w:r w:rsidRPr="00320F07">
              <w:rPr>
                <w:rFonts w:eastAsia="Calibri"/>
              </w:rPr>
              <w:t>16,708</w:t>
            </w:r>
          </w:p>
        </w:tc>
        <w:tc>
          <w:tcPr>
            <w:tcW w:w="1449" w:type="dxa"/>
            <w:shd w:val="clear" w:color="auto" w:fill="F2DBDB"/>
          </w:tcPr>
          <w:p w:rsidR="00806D0B" w:rsidRPr="00320F07" w:rsidRDefault="00806D0B" w:rsidP="00806D0B">
            <w:pPr>
              <w:jc w:val="center"/>
              <w:rPr>
                <w:rFonts w:eastAsia="Calibri"/>
              </w:rPr>
            </w:pPr>
            <w:r w:rsidRPr="00320F07">
              <w:rPr>
                <w:rFonts w:eastAsia="Calibri"/>
              </w:rPr>
              <w:t>95</w:t>
            </w:r>
          </w:p>
        </w:tc>
        <w:tc>
          <w:tcPr>
            <w:tcW w:w="1491" w:type="dxa"/>
            <w:shd w:val="clear" w:color="auto" w:fill="F2DBDB"/>
          </w:tcPr>
          <w:p w:rsidR="00806D0B" w:rsidRPr="00320F07" w:rsidRDefault="00806D0B" w:rsidP="00806D0B">
            <w:pPr>
              <w:jc w:val="center"/>
              <w:rPr>
                <w:rFonts w:eastAsia="Calibri"/>
              </w:rPr>
            </w:pPr>
            <w:r w:rsidRPr="00320F07">
              <w:rPr>
                <w:rFonts w:eastAsia="Calibri"/>
              </w:rPr>
              <w:t>121</w:t>
            </w:r>
          </w:p>
        </w:tc>
      </w:tr>
    </w:tbl>
    <w:p w:rsidR="00806D0B" w:rsidRDefault="00806D0B" w:rsidP="00806D0B">
      <w:pPr>
        <w:rPr>
          <w:rFonts w:eastAsia="Calibri"/>
          <w:b/>
        </w:rPr>
      </w:pPr>
    </w:p>
    <w:p w:rsidR="00806D0B" w:rsidRDefault="00806D0B" w:rsidP="00806D0B">
      <w:pPr>
        <w:rPr>
          <w:rFonts w:eastAsia="Calibri"/>
          <w:b/>
        </w:rPr>
      </w:pPr>
    </w:p>
    <w:p w:rsidR="00806D0B" w:rsidRPr="00320F07" w:rsidRDefault="00806D0B" w:rsidP="00806D0B">
      <w:pP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78"/>
        <w:gridCol w:w="1450"/>
        <w:gridCol w:w="1492"/>
        <w:gridCol w:w="1450"/>
        <w:gridCol w:w="1492"/>
      </w:tblGrid>
      <w:tr w:rsidR="00806D0B" w:rsidRPr="00320F07" w:rsidTr="00806D0B">
        <w:tc>
          <w:tcPr>
            <w:tcW w:w="8856" w:type="dxa"/>
            <w:gridSpan w:val="6"/>
          </w:tcPr>
          <w:p w:rsidR="00806D0B" w:rsidRPr="00320F07" w:rsidRDefault="00806D0B" w:rsidP="00806D0B">
            <w:pPr>
              <w:jc w:val="center"/>
              <w:rPr>
                <w:rFonts w:eastAsia="Calibri"/>
                <w:b/>
              </w:rPr>
            </w:pPr>
            <w:r w:rsidRPr="00320F07">
              <w:rPr>
                <w:rFonts w:eastAsia="Calibri"/>
                <w:b/>
              </w:rPr>
              <w:t>FY 2013</w:t>
            </w:r>
          </w:p>
        </w:tc>
      </w:tr>
      <w:tr w:rsidR="00806D0B" w:rsidRPr="00320F07" w:rsidTr="00806D0B">
        <w:trPr>
          <w:trHeight w:val="503"/>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sidRPr="00320F07">
              <w:rPr>
                <w:rFonts w:eastAsia="Calibri"/>
              </w:rPr>
              <w:t xml:space="preserve"> 34</w:t>
            </w:r>
          </w:p>
        </w:tc>
        <w:tc>
          <w:tcPr>
            <w:tcW w:w="1450" w:type="dxa"/>
            <w:shd w:val="clear" w:color="auto" w:fill="DBE5F1"/>
          </w:tcPr>
          <w:p w:rsidR="00806D0B" w:rsidRPr="00320F07" w:rsidRDefault="00806D0B" w:rsidP="00806D0B">
            <w:pPr>
              <w:rPr>
                <w:rFonts w:eastAsia="Calibri"/>
              </w:rPr>
            </w:pPr>
            <w:r w:rsidRPr="00320F07">
              <w:rPr>
                <w:rFonts w:eastAsia="Calibri"/>
              </w:rPr>
              <w:t xml:space="preserve"> 3,532</w:t>
            </w:r>
          </w:p>
        </w:tc>
        <w:tc>
          <w:tcPr>
            <w:tcW w:w="1492" w:type="dxa"/>
            <w:shd w:val="clear" w:color="auto" w:fill="DBE5F1"/>
          </w:tcPr>
          <w:p w:rsidR="00806D0B" w:rsidRPr="00320F07" w:rsidRDefault="00806D0B" w:rsidP="00806D0B">
            <w:pPr>
              <w:rPr>
                <w:rFonts w:eastAsia="Calibri"/>
              </w:rPr>
            </w:pPr>
            <w:r w:rsidRPr="00320F07">
              <w:rPr>
                <w:rFonts w:eastAsia="Calibri"/>
              </w:rPr>
              <w:t xml:space="preserve"> 4,607</w:t>
            </w:r>
          </w:p>
        </w:tc>
        <w:tc>
          <w:tcPr>
            <w:tcW w:w="1450" w:type="dxa"/>
            <w:shd w:val="clear" w:color="auto" w:fill="DBE5F1"/>
          </w:tcPr>
          <w:p w:rsidR="00806D0B" w:rsidRPr="00320F07" w:rsidRDefault="00806D0B" w:rsidP="00806D0B">
            <w:pPr>
              <w:rPr>
                <w:rFonts w:eastAsia="Calibri"/>
              </w:rPr>
            </w:pPr>
            <w:r w:rsidRPr="00320F07">
              <w:rPr>
                <w:rFonts w:eastAsia="Calibri"/>
              </w:rPr>
              <w:t>104</w:t>
            </w:r>
          </w:p>
        </w:tc>
        <w:tc>
          <w:tcPr>
            <w:tcW w:w="1492" w:type="dxa"/>
            <w:shd w:val="clear" w:color="auto" w:fill="DBE5F1"/>
          </w:tcPr>
          <w:p w:rsidR="00806D0B" w:rsidRPr="00320F07" w:rsidRDefault="00806D0B" w:rsidP="00806D0B">
            <w:pPr>
              <w:rPr>
                <w:rFonts w:eastAsia="Calibri"/>
              </w:rPr>
            </w:pPr>
            <w:r w:rsidRPr="00320F07">
              <w:rPr>
                <w:rFonts w:eastAsia="Calibri"/>
              </w:rPr>
              <w:t>136</w:t>
            </w:r>
          </w:p>
        </w:tc>
      </w:tr>
      <w:tr w:rsidR="00806D0B" w:rsidRPr="00320F07" w:rsidTr="00806D0B">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sidRPr="00320F07">
              <w:rPr>
                <w:rFonts w:eastAsia="Calibri"/>
              </w:rPr>
              <w:t xml:space="preserve"> 29</w:t>
            </w:r>
          </w:p>
        </w:tc>
        <w:tc>
          <w:tcPr>
            <w:tcW w:w="1450" w:type="dxa"/>
            <w:shd w:val="clear" w:color="auto" w:fill="EAF1DD"/>
          </w:tcPr>
          <w:p w:rsidR="00806D0B" w:rsidRPr="00320F07" w:rsidRDefault="00806D0B" w:rsidP="00806D0B">
            <w:pPr>
              <w:rPr>
                <w:rFonts w:eastAsia="Calibri"/>
              </w:rPr>
            </w:pPr>
            <w:r w:rsidRPr="00320F07">
              <w:rPr>
                <w:rFonts w:eastAsia="Calibri"/>
              </w:rPr>
              <w:t xml:space="preserve"> 2,965</w:t>
            </w:r>
          </w:p>
        </w:tc>
        <w:tc>
          <w:tcPr>
            <w:tcW w:w="1492" w:type="dxa"/>
            <w:shd w:val="clear" w:color="auto" w:fill="EAF1DD"/>
          </w:tcPr>
          <w:p w:rsidR="00806D0B" w:rsidRPr="00320F07" w:rsidRDefault="00806D0B" w:rsidP="00806D0B">
            <w:pPr>
              <w:rPr>
                <w:rFonts w:eastAsia="Calibri"/>
              </w:rPr>
            </w:pPr>
            <w:r w:rsidRPr="00320F07">
              <w:rPr>
                <w:rFonts w:eastAsia="Calibri"/>
              </w:rPr>
              <w:t xml:space="preserve"> 3,574</w:t>
            </w:r>
          </w:p>
        </w:tc>
        <w:tc>
          <w:tcPr>
            <w:tcW w:w="1450" w:type="dxa"/>
            <w:shd w:val="clear" w:color="auto" w:fill="EAF1DD"/>
          </w:tcPr>
          <w:p w:rsidR="00806D0B" w:rsidRPr="00320F07" w:rsidRDefault="00806D0B" w:rsidP="00806D0B">
            <w:pPr>
              <w:rPr>
                <w:rFonts w:eastAsia="Calibri"/>
              </w:rPr>
            </w:pPr>
            <w:r w:rsidRPr="00320F07">
              <w:rPr>
                <w:rFonts w:eastAsia="Calibri"/>
              </w:rPr>
              <w:t xml:space="preserve"> 102</w:t>
            </w:r>
          </w:p>
        </w:tc>
        <w:tc>
          <w:tcPr>
            <w:tcW w:w="1492" w:type="dxa"/>
            <w:shd w:val="clear" w:color="auto" w:fill="EAF1DD"/>
          </w:tcPr>
          <w:p w:rsidR="00806D0B" w:rsidRPr="00320F07" w:rsidRDefault="00806D0B" w:rsidP="00806D0B">
            <w:pPr>
              <w:rPr>
                <w:rFonts w:eastAsia="Calibri"/>
              </w:rPr>
            </w:pPr>
            <w:r w:rsidRPr="00320F07">
              <w:rPr>
                <w:rFonts w:eastAsia="Calibri"/>
              </w:rPr>
              <w:t>123</w:t>
            </w:r>
          </w:p>
        </w:tc>
      </w:tr>
      <w:tr w:rsidR="00806D0B" w:rsidRPr="00320F07" w:rsidTr="00806D0B">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sidRPr="00320F07">
              <w:rPr>
                <w:rFonts w:eastAsia="Calibri"/>
              </w:rPr>
              <w:t xml:space="preserve"> 14</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1,272</w:t>
            </w:r>
          </w:p>
        </w:tc>
        <w:tc>
          <w:tcPr>
            <w:tcW w:w="1492" w:type="dxa"/>
            <w:shd w:val="clear" w:color="auto" w:fill="E5DFEC"/>
          </w:tcPr>
          <w:p w:rsidR="00806D0B" w:rsidRPr="00320F07" w:rsidRDefault="00806D0B" w:rsidP="00806D0B">
            <w:pPr>
              <w:rPr>
                <w:rFonts w:eastAsia="Calibri"/>
              </w:rPr>
            </w:pPr>
            <w:r w:rsidRPr="00320F07">
              <w:rPr>
                <w:rFonts w:eastAsia="Calibri"/>
              </w:rPr>
              <w:t xml:space="preserve"> 1,655</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91</w:t>
            </w:r>
          </w:p>
        </w:tc>
        <w:tc>
          <w:tcPr>
            <w:tcW w:w="1492" w:type="dxa"/>
            <w:shd w:val="clear" w:color="auto" w:fill="E5DFEC"/>
          </w:tcPr>
          <w:p w:rsidR="00806D0B" w:rsidRPr="00320F07" w:rsidRDefault="00806D0B" w:rsidP="00806D0B">
            <w:pPr>
              <w:rPr>
                <w:rFonts w:eastAsia="Calibri"/>
              </w:rPr>
            </w:pPr>
            <w:r w:rsidRPr="00320F07">
              <w:rPr>
                <w:rFonts w:eastAsia="Calibri"/>
              </w:rPr>
              <w:t>118</w:t>
            </w:r>
          </w:p>
        </w:tc>
      </w:tr>
      <w:tr w:rsidR="00806D0B" w:rsidRPr="00320F07" w:rsidTr="00806D0B">
        <w:tc>
          <w:tcPr>
            <w:tcW w:w="1494" w:type="dxa"/>
            <w:shd w:val="clear" w:color="auto" w:fill="FDE9D9"/>
          </w:tcPr>
          <w:p w:rsidR="00806D0B" w:rsidRPr="00320F07" w:rsidRDefault="00806D0B" w:rsidP="00806D0B">
            <w:pPr>
              <w:rPr>
                <w:rFonts w:eastAsia="Calibri"/>
                <w:b/>
              </w:rPr>
            </w:pPr>
            <w:r w:rsidRPr="00320F07">
              <w:rPr>
                <w:rFonts w:eastAsia="Calibri"/>
                <w:b/>
              </w:rPr>
              <w:t>Cook</w:t>
            </w:r>
          </w:p>
        </w:tc>
        <w:tc>
          <w:tcPr>
            <w:tcW w:w="1478" w:type="dxa"/>
            <w:shd w:val="clear" w:color="auto" w:fill="FDE9D9"/>
          </w:tcPr>
          <w:p w:rsidR="00806D0B" w:rsidRPr="00320F07" w:rsidRDefault="00806D0B" w:rsidP="00806D0B">
            <w:pPr>
              <w:rPr>
                <w:rFonts w:eastAsia="Calibri"/>
              </w:rPr>
            </w:pPr>
            <w:r w:rsidRPr="00320F07">
              <w:rPr>
                <w:rFonts w:eastAsia="Calibri"/>
              </w:rPr>
              <w:t xml:space="preserve"> 48</w:t>
            </w:r>
          </w:p>
        </w:tc>
        <w:tc>
          <w:tcPr>
            <w:tcW w:w="1450" w:type="dxa"/>
            <w:shd w:val="clear" w:color="auto" w:fill="FDE9D9"/>
          </w:tcPr>
          <w:p w:rsidR="00806D0B" w:rsidRPr="00320F07" w:rsidRDefault="00806D0B" w:rsidP="00806D0B">
            <w:pPr>
              <w:rPr>
                <w:rFonts w:eastAsia="Calibri"/>
              </w:rPr>
            </w:pPr>
            <w:r w:rsidRPr="00320F07">
              <w:rPr>
                <w:rFonts w:eastAsia="Calibri"/>
              </w:rPr>
              <w:t xml:space="preserve"> 5,001</w:t>
            </w:r>
          </w:p>
        </w:tc>
        <w:tc>
          <w:tcPr>
            <w:tcW w:w="1492" w:type="dxa"/>
            <w:shd w:val="clear" w:color="auto" w:fill="FDE9D9"/>
          </w:tcPr>
          <w:p w:rsidR="00806D0B" w:rsidRPr="00320F07" w:rsidRDefault="00806D0B" w:rsidP="00806D0B">
            <w:pPr>
              <w:rPr>
                <w:rFonts w:eastAsia="Calibri"/>
              </w:rPr>
            </w:pPr>
            <w:r w:rsidRPr="00320F07">
              <w:rPr>
                <w:rFonts w:eastAsia="Calibri"/>
              </w:rPr>
              <w:t xml:space="preserve"> 6,511</w:t>
            </w:r>
          </w:p>
        </w:tc>
        <w:tc>
          <w:tcPr>
            <w:tcW w:w="1450" w:type="dxa"/>
            <w:shd w:val="clear" w:color="auto" w:fill="FDE9D9"/>
          </w:tcPr>
          <w:p w:rsidR="00806D0B" w:rsidRPr="00320F07" w:rsidRDefault="00806D0B" w:rsidP="00806D0B">
            <w:pPr>
              <w:rPr>
                <w:rFonts w:eastAsia="Calibri"/>
              </w:rPr>
            </w:pPr>
            <w:r w:rsidRPr="00320F07">
              <w:rPr>
                <w:rFonts w:eastAsia="Calibri"/>
              </w:rPr>
              <w:t xml:space="preserve"> 104</w:t>
            </w:r>
          </w:p>
        </w:tc>
        <w:tc>
          <w:tcPr>
            <w:tcW w:w="1492" w:type="dxa"/>
            <w:shd w:val="clear" w:color="auto" w:fill="FDE9D9"/>
          </w:tcPr>
          <w:p w:rsidR="00806D0B" w:rsidRPr="00320F07" w:rsidRDefault="00806D0B" w:rsidP="00806D0B">
            <w:pPr>
              <w:rPr>
                <w:rFonts w:eastAsia="Calibri"/>
              </w:rPr>
            </w:pPr>
            <w:r w:rsidRPr="00320F07">
              <w:rPr>
                <w:rFonts w:eastAsia="Calibri"/>
              </w:rPr>
              <w:t>136</w:t>
            </w:r>
          </w:p>
        </w:tc>
      </w:tr>
      <w:tr w:rsidR="00806D0B" w:rsidRPr="00320F07" w:rsidTr="00806D0B">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sidRPr="00320F07">
              <w:rPr>
                <w:rFonts w:eastAsia="Calibri"/>
              </w:rPr>
              <w:t xml:space="preserve"> 125</w:t>
            </w:r>
          </w:p>
        </w:tc>
        <w:tc>
          <w:tcPr>
            <w:tcW w:w="1450" w:type="dxa"/>
            <w:shd w:val="clear" w:color="auto" w:fill="F2DBDB"/>
          </w:tcPr>
          <w:p w:rsidR="00806D0B" w:rsidRPr="00320F07" w:rsidRDefault="00806D0B" w:rsidP="00806D0B">
            <w:pPr>
              <w:rPr>
                <w:rFonts w:eastAsia="Calibri"/>
              </w:rPr>
            </w:pPr>
            <w:r w:rsidRPr="00320F07">
              <w:rPr>
                <w:rFonts w:eastAsia="Calibri"/>
              </w:rPr>
              <w:t xml:space="preserve"> 12,770</w:t>
            </w:r>
          </w:p>
        </w:tc>
        <w:tc>
          <w:tcPr>
            <w:tcW w:w="1492" w:type="dxa"/>
            <w:shd w:val="clear" w:color="auto" w:fill="F2DBDB"/>
          </w:tcPr>
          <w:p w:rsidR="00806D0B" w:rsidRPr="00320F07" w:rsidRDefault="00806D0B" w:rsidP="00806D0B">
            <w:pPr>
              <w:rPr>
                <w:rFonts w:eastAsia="Calibri"/>
              </w:rPr>
            </w:pPr>
            <w:r w:rsidRPr="00320F07">
              <w:rPr>
                <w:rFonts w:eastAsia="Calibri"/>
              </w:rPr>
              <w:t xml:space="preserve"> 16,347</w:t>
            </w:r>
          </w:p>
        </w:tc>
        <w:tc>
          <w:tcPr>
            <w:tcW w:w="1450" w:type="dxa"/>
            <w:shd w:val="clear" w:color="auto" w:fill="F2DBDB"/>
          </w:tcPr>
          <w:p w:rsidR="00806D0B" w:rsidRPr="00320F07" w:rsidRDefault="00806D0B" w:rsidP="00806D0B">
            <w:pPr>
              <w:rPr>
                <w:rFonts w:eastAsia="Calibri"/>
              </w:rPr>
            </w:pPr>
            <w:r w:rsidRPr="00320F07">
              <w:rPr>
                <w:rFonts w:eastAsia="Calibri"/>
              </w:rPr>
              <w:t xml:space="preserve"> 102</w:t>
            </w:r>
          </w:p>
        </w:tc>
        <w:tc>
          <w:tcPr>
            <w:tcW w:w="1492" w:type="dxa"/>
            <w:shd w:val="clear" w:color="auto" w:fill="F2DBDB"/>
          </w:tcPr>
          <w:p w:rsidR="00806D0B" w:rsidRPr="00320F07" w:rsidRDefault="00806D0B" w:rsidP="00806D0B">
            <w:pPr>
              <w:rPr>
                <w:rFonts w:eastAsia="Calibri"/>
              </w:rPr>
            </w:pPr>
            <w:r w:rsidRPr="00320F07">
              <w:rPr>
                <w:rFonts w:eastAsia="Calibri"/>
              </w:rPr>
              <w:t xml:space="preserve"> 131</w:t>
            </w:r>
          </w:p>
        </w:tc>
      </w:tr>
    </w:tbl>
    <w:p w:rsidR="00806D0B" w:rsidRPr="00320F07" w:rsidRDefault="00806D0B" w:rsidP="00806D0B">
      <w:pPr>
        <w:rPr>
          <w:rFonts w:eastAsia="Calibri"/>
        </w:rPr>
      </w:pPr>
    </w:p>
    <w:p w:rsidR="00806D0B" w:rsidRPr="00320F07" w:rsidRDefault="00806D0B" w:rsidP="00806D0B">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78"/>
        <w:gridCol w:w="1450"/>
        <w:gridCol w:w="1492"/>
        <w:gridCol w:w="1450"/>
        <w:gridCol w:w="1492"/>
      </w:tblGrid>
      <w:tr w:rsidR="00806D0B" w:rsidRPr="00320F07" w:rsidTr="00806D0B">
        <w:trPr>
          <w:trHeight w:val="273"/>
        </w:trPr>
        <w:tc>
          <w:tcPr>
            <w:tcW w:w="8856" w:type="dxa"/>
            <w:gridSpan w:val="6"/>
          </w:tcPr>
          <w:p w:rsidR="00806D0B" w:rsidRPr="00320F07" w:rsidRDefault="00806D0B" w:rsidP="00806D0B">
            <w:pPr>
              <w:jc w:val="center"/>
              <w:rPr>
                <w:rFonts w:eastAsia="Calibri"/>
                <w:b/>
              </w:rPr>
            </w:pPr>
            <w:r w:rsidRPr="00320F07">
              <w:rPr>
                <w:rFonts w:eastAsia="Calibri"/>
                <w:b/>
              </w:rPr>
              <w:t xml:space="preserve">FY </w:t>
            </w:r>
            <w:r>
              <w:rPr>
                <w:rFonts w:eastAsia="Calibri"/>
                <w:b/>
              </w:rPr>
              <w:t xml:space="preserve"> 2014</w:t>
            </w:r>
          </w:p>
        </w:tc>
      </w:tr>
      <w:tr w:rsidR="00806D0B" w:rsidRPr="00320F07" w:rsidTr="00806D0B">
        <w:trPr>
          <w:trHeight w:val="509"/>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rPr>
          <w:trHeight w:val="288"/>
        </w:trPr>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rPr>
          <w:trHeight w:val="273"/>
        </w:trPr>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sidRPr="00320F07">
              <w:rPr>
                <w:rFonts w:eastAsia="Calibri"/>
              </w:rPr>
              <w:t>34</w:t>
            </w:r>
          </w:p>
        </w:tc>
        <w:tc>
          <w:tcPr>
            <w:tcW w:w="1450" w:type="dxa"/>
            <w:shd w:val="clear" w:color="auto" w:fill="DBE5F1"/>
          </w:tcPr>
          <w:p w:rsidR="00806D0B" w:rsidRPr="00320F07" w:rsidRDefault="00806D0B" w:rsidP="00806D0B">
            <w:pPr>
              <w:rPr>
                <w:rFonts w:eastAsia="Calibri"/>
              </w:rPr>
            </w:pPr>
            <w:r w:rsidRPr="00320F07">
              <w:rPr>
                <w:rFonts w:eastAsia="Calibri"/>
              </w:rPr>
              <w:t>3,434</w:t>
            </w:r>
          </w:p>
        </w:tc>
        <w:tc>
          <w:tcPr>
            <w:tcW w:w="1492" w:type="dxa"/>
            <w:shd w:val="clear" w:color="auto" w:fill="DBE5F1"/>
          </w:tcPr>
          <w:p w:rsidR="00806D0B" w:rsidRPr="00320F07" w:rsidRDefault="00806D0B" w:rsidP="00806D0B">
            <w:pPr>
              <w:rPr>
                <w:rFonts w:eastAsia="Calibri"/>
              </w:rPr>
            </w:pPr>
            <w:r w:rsidRPr="00320F07">
              <w:rPr>
                <w:rFonts w:eastAsia="Calibri"/>
              </w:rPr>
              <w:t>4,526</w:t>
            </w:r>
          </w:p>
        </w:tc>
        <w:tc>
          <w:tcPr>
            <w:tcW w:w="1450" w:type="dxa"/>
            <w:shd w:val="clear" w:color="auto" w:fill="DBE5F1"/>
          </w:tcPr>
          <w:p w:rsidR="00806D0B" w:rsidRPr="00320F07" w:rsidRDefault="00806D0B" w:rsidP="00806D0B">
            <w:pPr>
              <w:rPr>
                <w:rFonts w:eastAsia="Calibri"/>
              </w:rPr>
            </w:pPr>
            <w:r w:rsidRPr="00320F07">
              <w:rPr>
                <w:rFonts w:eastAsia="Calibri"/>
              </w:rPr>
              <w:t>101</w:t>
            </w:r>
          </w:p>
        </w:tc>
        <w:tc>
          <w:tcPr>
            <w:tcW w:w="1492" w:type="dxa"/>
            <w:shd w:val="clear" w:color="auto" w:fill="DBE5F1"/>
          </w:tcPr>
          <w:p w:rsidR="00806D0B" w:rsidRPr="00320F07" w:rsidRDefault="00806D0B" w:rsidP="00806D0B">
            <w:pPr>
              <w:rPr>
                <w:rFonts w:eastAsia="Calibri"/>
              </w:rPr>
            </w:pPr>
            <w:r w:rsidRPr="00320F07">
              <w:rPr>
                <w:rFonts w:eastAsia="Calibri"/>
              </w:rPr>
              <w:t>133</w:t>
            </w:r>
          </w:p>
        </w:tc>
      </w:tr>
      <w:tr w:rsidR="00806D0B" w:rsidRPr="00320F07" w:rsidTr="00806D0B">
        <w:trPr>
          <w:trHeight w:val="273"/>
        </w:trPr>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sidRPr="00320F07">
              <w:rPr>
                <w:rFonts w:eastAsia="Calibri"/>
              </w:rPr>
              <w:t>34</w:t>
            </w:r>
          </w:p>
        </w:tc>
        <w:tc>
          <w:tcPr>
            <w:tcW w:w="1450" w:type="dxa"/>
            <w:shd w:val="clear" w:color="auto" w:fill="EAF1DD"/>
          </w:tcPr>
          <w:p w:rsidR="00806D0B" w:rsidRPr="00320F07" w:rsidRDefault="00806D0B" w:rsidP="00806D0B">
            <w:pPr>
              <w:rPr>
                <w:rFonts w:eastAsia="Calibri"/>
              </w:rPr>
            </w:pPr>
            <w:r w:rsidRPr="00320F07">
              <w:rPr>
                <w:rFonts w:eastAsia="Calibri"/>
              </w:rPr>
              <w:t>2,776</w:t>
            </w:r>
          </w:p>
        </w:tc>
        <w:tc>
          <w:tcPr>
            <w:tcW w:w="1492" w:type="dxa"/>
            <w:shd w:val="clear" w:color="auto" w:fill="EAF1DD"/>
          </w:tcPr>
          <w:p w:rsidR="00806D0B" w:rsidRPr="00320F07" w:rsidRDefault="00806D0B" w:rsidP="00806D0B">
            <w:pPr>
              <w:rPr>
                <w:rFonts w:eastAsia="Calibri"/>
              </w:rPr>
            </w:pPr>
            <w:r w:rsidRPr="00320F07">
              <w:rPr>
                <w:rFonts w:eastAsia="Calibri"/>
              </w:rPr>
              <w:t>3,338</w:t>
            </w:r>
          </w:p>
        </w:tc>
        <w:tc>
          <w:tcPr>
            <w:tcW w:w="1450" w:type="dxa"/>
            <w:shd w:val="clear" w:color="auto" w:fill="EAF1DD"/>
          </w:tcPr>
          <w:p w:rsidR="00806D0B" w:rsidRPr="00320F07" w:rsidRDefault="00806D0B" w:rsidP="00806D0B">
            <w:pPr>
              <w:rPr>
                <w:rFonts w:eastAsia="Calibri"/>
              </w:rPr>
            </w:pPr>
            <w:r w:rsidRPr="00320F07">
              <w:rPr>
                <w:rFonts w:eastAsia="Calibri"/>
              </w:rPr>
              <w:t>82</w:t>
            </w:r>
          </w:p>
        </w:tc>
        <w:tc>
          <w:tcPr>
            <w:tcW w:w="1492" w:type="dxa"/>
            <w:shd w:val="clear" w:color="auto" w:fill="EAF1DD"/>
          </w:tcPr>
          <w:p w:rsidR="00806D0B" w:rsidRPr="00320F07" w:rsidRDefault="00806D0B" w:rsidP="00806D0B">
            <w:pPr>
              <w:rPr>
                <w:rFonts w:eastAsia="Calibri"/>
              </w:rPr>
            </w:pPr>
            <w:r w:rsidRPr="00320F07">
              <w:rPr>
                <w:rFonts w:eastAsia="Calibri"/>
              </w:rPr>
              <w:t>92</w:t>
            </w:r>
          </w:p>
        </w:tc>
      </w:tr>
      <w:tr w:rsidR="00806D0B" w:rsidRPr="00320F07" w:rsidTr="00806D0B">
        <w:trPr>
          <w:trHeight w:val="273"/>
        </w:trPr>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sidRPr="00320F07">
              <w:rPr>
                <w:rFonts w:eastAsia="Calibri"/>
              </w:rPr>
              <w:t>14</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1,118</w:t>
            </w:r>
          </w:p>
        </w:tc>
        <w:tc>
          <w:tcPr>
            <w:tcW w:w="1492" w:type="dxa"/>
            <w:shd w:val="clear" w:color="auto" w:fill="E5DFEC"/>
          </w:tcPr>
          <w:p w:rsidR="00806D0B" w:rsidRPr="00320F07" w:rsidRDefault="00806D0B" w:rsidP="00806D0B">
            <w:pPr>
              <w:rPr>
                <w:rFonts w:eastAsia="Calibri"/>
              </w:rPr>
            </w:pPr>
            <w:r w:rsidRPr="00320F07">
              <w:rPr>
                <w:rFonts w:eastAsia="Calibri"/>
              </w:rPr>
              <w:t xml:space="preserve"> 1,545</w:t>
            </w:r>
          </w:p>
        </w:tc>
        <w:tc>
          <w:tcPr>
            <w:tcW w:w="1450" w:type="dxa"/>
            <w:shd w:val="clear" w:color="auto" w:fill="E5DFEC"/>
          </w:tcPr>
          <w:p w:rsidR="00806D0B" w:rsidRPr="00320F07" w:rsidRDefault="00806D0B" w:rsidP="00806D0B">
            <w:pPr>
              <w:rPr>
                <w:rFonts w:eastAsia="Calibri"/>
              </w:rPr>
            </w:pPr>
            <w:r w:rsidRPr="00320F07">
              <w:rPr>
                <w:rFonts w:eastAsia="Calibri"/>
              </w:rPr>
              <w:t xml:space="preserve"> 80</w:t>
            </w:r>
          </w:p>
        </w:tc>
        <w:tc>
          <w:tcPr>
            <w:tcW w:w="1492" w:type="dxa"/>
            <w:shd w:val="clear" w:color="auto" w:fill="E5DFEC"/>
          </w:tcPr>
          <w:p w:rsidR="00806D0B" w:rsidRPr="00320F07" w:rsidRDefault="00806D0B" w:rsidP="00806D0B">
            <w:pPr>
              <w:rPr>
                <w:rFonts w:eastAsia="Calibri"/>
              </w:rPr>
            </w:pPr>
            <w:r w:rsidRPr="00320F07">
              <w:rPr>
                <w:rFonts w:eastAsia="Calibri"/>
              </w:rPr>
              <w:t>110</w:t>
            </w:r>
          </w:p>
        </w:tc>
      </w:tr>
      <w:tr w:rsidR="00806D0B" w:rsidRPr="00320F07" w:rsidTr="00806D0B">
        <w:trPr>
          <w:trHeight w:val="273"/>
        </w:trPr>
        <w:tc>
          <w:tcPr>
            <w:tcW w:w="1494" w:type="dxa"/>
            <w:shd w:val="clear" w:color="auto" w:fill="FDE9D9"/>
          </w:tcPr>
          <w:p w:rsidR="00806D0B" w:rsidRPr="00320F07" w:rsidRDefault="00806D0B" w:rsidP="00806D0B">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06D0B" w:rsidRPr="00320F07" w:rsidRDefault="00806D0B" w:rsidP="00806D0B">
            <w:pPr>
              <w:rPr>
                <w:rFonts w:eastAsia="Calibri"/>
              </w:rPr>
            </w:pPr>
            <w:r w:rsidRPr="00320F07">
              <w:rPr>
                <w:rFonts w:eastAsia="Calibri"/>
              </w:rPr>
              <w:t>48</w:t>
            </w:r>
          </w:p>
        </w:tc>
        <w:tc>
          <w:tcPr>
            <w:tcW w:w="1450" w:type="dxa"/>
            <w:shd w:val="clear" w:color="auto" w:fill="FDE9D9"/>
          </w:tcPr>
          <w:p w:rsidR="00806D0B" w:rsidRPr="00320F07" w:rsidRDefault="00806D0B" w:rsidP="00806D0B">
            <w:pPr>
              <w:rPr>
                <w:rFonts w:eastAsia="Calibri"/>
              </w:rPr>
            </w:pPr>
            <w:r w:rsidRPr="00320F07">
              <w:rPr>
                <w:rFonts w:eastAsia="Calibri"/>
              </w:rPr>
              <w:t>4,903</w:t>
            </w:r>
          </w:p>
        </w:tc>
        <w:tc>
          <w:tcPr>
            <w:tcW w:w="1492" w:type="dxa"/>
            <w:shd w:val="clear" w:color="auto" w:fill="FDE9D9"/>
          </w:tcPr>
          <w:p w:rsidR="00806D0B" w:rsidRPr="00320F07" w:rsidRDefault="00806D0B" w:rsidP="00806D0B">
            <w:pPr>
              <w:rPr>
                <w:rFonts w:eastAsia="Calibri"/>
              </w:rPr>
            </w:pPr>
            <w:r w:rsidRPr="00320F07">
              <w:rPr>
                <w:rFonts w:eastAsia="Calibri"/>
              </w:rPr>
              <w:t>6,452</w:t>
            </w:r>
          </w:p>
        </w:tc>
        <w:tc>
          <w:tcPr>
            <w:tcW w:w="1450" w:type="dxa"/>
            <w:shd w:val="clear" w:color="auto" w:fill="FDE9D9"/>
          </w:tcPr>
          <w:p w:rsidR="00806D0B" w:rsidRPr="00320F07" w:rsidRDefault="00806D0B" w:rsidP="00806D0B">
            <w:pPr>
              <w:rPr>
                <w:rFonts w:eastAsia="Calibri"/>
              </w:rPr>
            </w:pPr>
            <w:r w:rsidRPr="00320F07">
              <w:rPr>
                <w:rFonts w:eastAsia="Calibri"/>
              </w:rPr>
              <w:t>102</w:t>
            </w:r>
          </w:p>
        </w:tc>
        <w:tc>
          <w:tcPr>
            <w:tcW w:w="1492" w:type="dxa"/>
            <w:shd w:val="clear" w:color="auto" w:fill="FDE9D9"/>
          </w:tcPr>
          <w:p w:rsidR="00806D0B" w:rsidRPr="00320F07" w:rsidRDefault="00806D0B" w:rsidP="00806D0B">
            <w:pPr>
              <w:rPr>
                <w:rFonts w:eastAsia="Calibri"/>
              </w:rPr>
            </w:pPr>
            <w:r w:rsidRPr="00320F07">
              <w:rPr>
                <w:rFonts w:eastAsia="Calibri"/>
              </w:rPr>
              <w:t>134</w:t>
            </w:r>
          </w:p>
        </w:tc>
      </w:tr>
      <w:tr w:rsidR="00806D0B" w:rsidRPr="00320F07" w:rsidTr="00806D0B">
        <w:trPr>
          <w:trHeight w:val="288"/>
        </w:trPr>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sidRPr="00320F07">
              <w:rPr>
                <w:rFonts w:eastAsia="Calibri"/>
              </w:rPr>
              <w:t>130</w:t>
            </w:r>
          </w:p>
        </w:tc>
        <w:tc>
          <w:tcPr>
            <w:tcW w:w="1450" w:type="dxa"/>
            <w:shd w:val="clear" w:color="auto" w:fill="F2DBDB"/>
          </w:tcPr>
          <w:p w:rsidR="00806D0B" w:rsidRPr="00320F07" w:rsidRDefault="00806D0B" w:rsidP="00806D0B">
            <w:pPr>
              <w:rPr>
                <w:rFonts w:eastAsia="Calibri"/>
              </w:rPr>
            </w:pPr>
            <w:r w:rsidRPr="00320F07">
              <w:rPr>
                <w:rFonts w:eastAsia="Calibri"/>
              </w:rPr>
              <w:t>12,968</w:t>
            </w:r>
          </w:p>
        </w:tc>
        <w:tc>
          <w:tcPr>
            <w:tcW w:w="1492" w:type="dxa"/>
            <w:shd w:val="clear" w:color="auto" w:fill="F2DBDB"/>
          </w:tcPr>
          <w:p w:rsidR="00806D0B" w:rsidRPr="00320F07" w:rsidRDefault="00806D0B" w:rsidP="00806D0B">
            <w:pPr>
              <w:rPr>
                <w:rFonts w:eastAsia="Calibri"/>
              </w:rPr>
            </w:pPr>
            <w:r w:rsidRPr="00320F07">
              <w:rPr>
                <w:rFonts w:eastAsia="Calibri"/>
              </w:rPr>
              <w:t>16,513</w:t>
            </w:r>
          </w:p>
        </w:tc>
        <w:tc>
          <w:tcPr>
            <w:tcW w:w="1450" w:type="dxa"/>
            <w:shd w:val="clear" w:color="auto" w:fill="F2DBDB"/>
          </w:tcPr>
          <w:p w:rsidR="00806D0B" w:rsidRPr="00320F07" w:rsidRDefault="00806D0B" w:rsidP="00806D0B">
            <w:pPr>
              <w:rPr>
                <w:rFonts w:eastAsia="Calibri"/>
              </w:rPr>
            </w:pPr>
            <w:r w:rsidRPr="00320F07">
              <w:rPr>
                <w:rFonts w:eastAsia="Calibri"/>
              </w:rPr>
              <w:t>100</w:t>
            </w:r>
          </w:p>
        </w:tc>
        <w:tc>
          <w:tcPr>
            <w:tcW w:w="1492" w:type="dxa"/>
            <w:shd w:val="clear" w:color="auto" w:fill="F2DBDB"/>
          </w:tcPr>
          <w:p w:rsidR="00806D0B" w:rsidRPr="00320F07" w:rsidRDefault="00806D0B" w:rsidP="00806D0B">
            <w:pPr>
              <w:rPr>
                <w:rFonts w:eastAsia="Calibri"/>
              </w:rPr>
            </w:pPr>
            <w:r w:rsidRPr="00320F07">
              <w:rPr>
                <w:rFonts w:eastAsia="Calibri"/>
              </w:rPr>
              <w:t>127</w:t>
            </w:r>
          </w:p>
        </w:tc>
      </w:tr>
    </w:tbl>
    <w:p w:rsidR="00806D0B" w:rsidRDefault="00806D0B" w:rsidP="00806D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78"/>
        <w:gridCol w:w="1450"/>
        <w:gridCol w:w="1492"/>
        <w:gridCol w:w="1450"/>
        <w:gridCol w:w="1492"/>
      </w:tblGrid>
      <w:tr w:rsidR="00806D0B" w:rsidRPr="00320F07" w:rsidTr="00806D0B">
        <w:trPr>
          <w:trHeight w:val="273"/>
        </w:trPr>
        <w:tc>
          <w:tcPr>
            <w:tcW w:w="8856" w:type="dxa"/>
            <w:gridSpan w:val="6"/>
          </w:tcPr>
          <w:p w:rsidR="00806D0B" w:rsidRPr="00320F07" w:rsidRDefault="00806D0B" w:rsidP="00806D0B">
            <w:pPr>
              <w:jc w:val="center"/>
              <w:rPr>
                <w:rFonts w:eastAsia="Calibri"/>
                <w:b/>
              </w:rPr>
            </w:pPr>
            <w:r w:rsidRPr="00320F07">
              <w:rPr>
                <w:rFonts w:eastAsia="Calibri"/>
                <w:b/>
              </w:rPr>
              <w:t xml:space="preserve">FY </w:t>
            </w:r>
            <w:r>
              <w:rPr>
                <w:rFonts w:eastAsia="Calibri"/>
                <w:b/>
              </w:rPr>
              <w:t xml:space="preserve"> 2015</w:t>
            </w:r>
          </w:p>
        </w:tc>
      </w:tr>
      <w:tr w:rsidR="00806D0B" w:rsidRPr="00320F07" w:rsidTr="00806D0B">
        <w:trPr>
          <w:trHeight w:val="509"/>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rPr>
          <w:trHeight w:val="288"/>
        </w:trPr>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rPr>
          <w:trHeight w:val="273"/>
        </w:trPr>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Pr>
                <w:rFonts w:eastAsia="Calibri"/>
              </w:rPr>
              <w:t>32</w:t>
            </w:r>
          </w:p>
        </w:tc>
        <w:tc>
          <w:tcPr>
            <w:tcW w:w="1450" w:type="dxa"/>
            <w:shd w:val="clear" w:color="auto" w:fill="DBE5F1"/>
          </w:tcPr>
          <w:p w:rsidR="00806D0B" w:rsidRPr="00320F07" w:rsidRDefault="00806D0B" w:rsidP="00806D0B">
            <w:pPr>
              <w:rPr>
                <w:rFonts w:ascii="Calibri" w:hAnsi="Calibri"/>
                <w:color w:val="000000"/>
                <w:sz w:val="22"/>
                <w:szCs w:val="22"/>
              </w:rPr>
            </w:pPr>
            <w:r>
              <w:rPr>
                <w:rFonts w:ascii="Calibri" w:hAnsi="Calibri"/>
                <w:color w:val="000000"/>
                <w:sz w:val="22"/>
                <w:szCs w:val="22"/>
              </w:rPr>
              <w:t>3,265</w:t>
            </w:r>
          </w:p>
        </w:tc>
        <w:tc>
          <w:tcPr>
            <w:tcW w:w="1492" w:type="dxa"/>
            <w:shd w:val="clear" w:color="auto" w:fill="DBE5F1"/>
          </w:tcPr>
          <w:p w:rsidR="00806D0B" w:rsidRPr="00320F07" w:rsidRDefault="00806D0B" w:rsidP="00806D0B">
            <w:pPr>
              <w:rPr>
                <w:rFonts w:eastAsia="Calibri"/>
              </w:rPr>
            </w:pPr>
            <w:r>
              <w:rPr>
                <w:rFonts w:eastAsia="Calibri"/>
              </w:rPr>
              <w:t>4,384</w:t>
            </w:r>
          </w:p>
        </w:tc>
        <w:tc>
          <w:tcPr>
            <w:tcW w:w="1450" w:type="dxa"/>
            <w:shd w:val="clear" w:color="auto" w:fill="DBE5F1"/>
          </w:tcPr>
          <w:p w:rsidR="00806D0B" w:rsidRPr="00320F07" w:rsidRDefault="00806D0B" w:rsidP="00806D0B">
            <w:pPr>
              <w:rPr>
                <w:rFonts w:eastAsia="Calibri"/>
              </w:rPr>
            </w:pPr>
            <w:r>
              <w:rPr>
                <w:rFonts w:eastAsia="Calibri"/>
              </w:rPr>
              <w:t>102</w:t>
            </w:r>
          </w:p>
        </w:tc>
        <w:tc>
          <w:tcPr>
            <w:tcW w:w="1492" w:type="dxa"/>
            <w:shd w:val="clear" w:color="auto" w:fill="DBE5F1"/>
          </w:tcPr>
          <w:p w:rsidR="00806D0B" w:rsidRPr="00320F07" w:rsidRDefault="00806D0B" w:rsidP="00806D0B">
            <w:pPr>
              <w:rPr>
                <w:rFonts w:eastAsia="Calibri"/>
              </w:rPr>
            </w:pPr>
            <w:r>
              <w:rPr>
                <w:rFonts w:eastAsia="Calibri"/>
              </w:rPr>
              <w:t>137</w:t>
            </w:r>
          </w:p>
        </w:tc>
      </w:tr>
      <w:tr w:rsidR="00806D0B" w:rsidRPr="00320F07" w:rsidTr="00806D0B">
        <w:trPr>
          <w:trHeight w:val="273"/>
        </w:trPr>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Pr>
                <w:rFonts w:eastAsia="Calibri"/>
              </w:rPr>
              <w:t>26</w:t>
            </w:r>
          </w:p>
        </w:tc>
        <w:tc>
          <w:tcPr>
            <w:tcW w:w="1450" w:type="dxa"/>
            <w:shd w:val="clear" w:color="auto" w:fill="EAF1DD"/>
          </w:tcPr>
          <w:p w:rsidR="00806D0B" w:rsidRPr="00320F07" w:rsidRDefault="00806D0B" w:rsidP="00806D0B">
            <w:pPr>
              <w:rPr>
                <w:rFonts w:ascii="Calibri" w:hAnsi="Calibri"/>
                <w:color w:val="000000"/>
                <w:sz w:val="22"/>
                <w:szCs w:val="22"/>
              </w:rPr>
            </w:pPr>
            <w:r>
              <w:rPr>
                <w:rFonts w:ascii="Calibri" w:hAnsi="Calibri"/>
                <w:color w:val="000000"/>
                <w:sz w:val="22"/>
                <w:szCs w:val="22"/>
              </w:rPr>
              <w:t>2,593</w:t>
            </w:r>
          </w:p>
        </w:tc>
        <w:tc>
          <w:tcPr>
            <w:tcW w:w="1492" w:type="dxa"/>
            <w:shd w:val="clear" w:color="auto" w:fill="EAF1DD"/>
          </w:tcPr>
          <w:p w:rsidR="00806D0B" w:rsidRPr="00320F07" w:rsidRDefault="00806D0B" w:rsidP="00806D0B">
            <w:pPr>
              <w:rPr>
                <w:rFonts w:eastAsia="Calibri"/>
              </w:rPr>
            </w:pPr>
            <w:r>
              <w:rPr>
                <w:rFonts w:eastAsia="Calibri"/>
              </w:rPr>
              <w:t>3,130</w:t>
            </w:r>
          </w:p>
        </w:tc>
        <w:tc>
          <w:tcPr>
            <w:tcW w:w="1450" w:type="dxa"/>
            <w:shd w:val="clear" w:color="auto" w:fill="EAF1DD"/>
          </w:tcPr>
          <w:p w:rsidR="00806D0B" w:rsidRPr="00320F07" w:rsidRDefault="00806D0B" w:rsidP="00806D0B">
            <w:pPr>
              <w:rPr>
                <w:rFonts w:eastAsia="Calibri"/>
              </w:rPr>
            </w:pPr>
            <w:r>
              <w:rPr>
                <w:rFonts w:eastAsia="Calibri"/>
              </w:rPr>
              <w:t>100</w:t>
            </w:r>
          </w:p>
        </w:tc>
        <w:tc>
          <w:tcPr>
            <w:tcW w:w="1492" w:type="dxa"/>
            <w:shd w:val="clear" w:color="auto" w:fill="EAF1DD"/>
          </w:tcPr>
          <w:p w:rsidR="00806D0B" w:rsidRPr="00320F07" w:rsidRDefault="00806D0B" w:rsidP="00806D0B">
            <w:pPr>
              <w:rPr>
                <w:rFonts w:eastAsia="Calibri"/>
              </w:rPr>
            </w:pPr>
            <w:r>
              <w:rPr>
                <w:rFonts w:eastAsia="Calibri"/>
              </w:rPr>
              <w:t>120</w:t>
            </w:r>
          </w:p>
        </w:tc>
      </w:tr>
      <w:tr w:rsidR="00806D0B" w:rsidRPr="00320F07" w:rsidTr="00806D0B">
        <w:trPr>
          <w:trHeight w:val="273"/>
        </w:trPr>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Pr>
                <w:rFonts w:eastAsia="Calibri"/>
              </w:rPr>
              <w:t>12</w:t>
            </w:r>
          </w:p>
        </w:tc>
        <w:tc>
          <w:tcPr>
            <w:tcW w:w="1450" w:type="dxa"/>
            <w:shd w:val="clear" w:color="auto" w:fill="E5DFEC"/>
          </w:tcPr>
          <w:p w:rsidR="00806D0B" w:rsidRPr="00320F07" w:rsidRDefault="00806D0B" w:rsidP="00806D0B">
            <w:pPr>
              <w:rPr>
                <w:rFonts w:ascii="Calibri" w:hAnsi="Calibri"/>
                <w:color w:val="000000"/>
                <w:sz w:val="22"/>
                <w:szCs w:val="22"/>
              </w:rPr>
            </w:pPr>
            <w:r>
              <w:rPr>
                <w:rFonts w:ascii="Calibri" w:hAnsi="Calibri"/>
                <w:color w:val="000000"/>
                <w:sz w:val="22"/>
                <w:szCs w:val="22"/>
              </w:rPr>
              <w:t>1122</w:t>
            </w:r>
          </w:p>
        </w:tc>
        <w:tc>
          <w:tcPr>
            <w:tcW w:w="1492" w:type="dxa"/>
            <w:shd w:val="clear" w:color="auto" w:fill="E5DFEC"/>
          </w:tcPr>
          <w:p w:rsidR="00806D0B" w:rsidRPr="00320F07" w:rsidRDefault="00806D0B" w:rsidP="00806D0B">
            <w:pPr>
              <w:rPr>
                <w:rFonts w:eastAsia="Calibri"/>
              </w:rPr>
            </w:pPr>
            <w:r>
              <w:rPr>
                <w:rFonts w:eastAsia="Calibri"/>
              </w:rPr>
              <w:t>1,483</w:t>
            </w:r>
          </w:p>
        </w:tc>
        <w:tc>
          <w:tcPr>
            <w:tcW w:w="1450" w:type="dxa"/>
            <w:shd w:val="clear" w:color="auto" w:fill="E5DFEC"/>
          </w:tcPr>
          <w:p w:rsidR="00806D0B" w:rsidRPr="00320F07" w:rsidRDefault="00806D0B" w:rsidP="00806D0B">
            <w:pPr>
              <w:rPr>
                <w:rFonts w:eastAsia="Calibri"/>
              </w:rPr>
            </w:pPr>
            <w:r>
              <w:rPr>
                <w:rFonts w:eastAsia="Calibri"/>
              </w:rPr>
              <w:t>94</w:t>
            </w:r>
          </w:p>
        </w:tc>
        <w:tc>
          <w:tcPr>
            <w:tcW w:w="1492" w:type="dxa"/>
            <w:shd w:val="clear" w:color="auto" w:fill="E5DFEC"/>
          </w:tcPr>
          <w:p w:rsidR="00806D0B" w:rsidRPr="00320F07" w:rsidRDefault="00806D0B" w:rsidP="00806D0B">
            <w:pPr>
              <w:rPr>
                <w:rFonts w:eastAsia="Calibri"/>
              </w:rPr>
            </w:pPr>
            <w:r>
              <w:rPr>
                <w:rFonts w:eastAsia="Calibri"/>
              </w:rPr>
              <w:t>124</w:t>
            </w:r>
          </w:p>
        </w:tc>
      </w:tr>
      <w:tr w:rsidR="00806D0B" w:rsidRPr="00320F07" w:rsidTr="00806D0B">
        <w:trPr>
          <w:trHeight w:val="273"/>
        </w:trPr>
        <w:tc>
          <w:tcPr>
            <w:tcW w:w="1494" w:type="dxa"/>
            <w:shd w:val="clear" w:color="auto" w:fill="FDE9D9"/>
          </w:tcPr>
          <w:p w:rsidR="00806D0B" w:rsidRPr="00320F07" w:rsidRDefault="00806D0B" w:rsidP="00806D0B">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06D0B" w:rsidRPr="00320F07" w:rsidRDefault="00806D0B" w:rsidP="00806D0B">
            <w:pPr>
              <w:rPr>
                <w:rFonts w:eastAsia="Calibri"/>
              </w:rPr>
            </w:pPr>
            <w:r>
              <w:rPr>
                <w:rFonts w:eastAsia="Calibri"/>
              </w:rPr>
              <w:t>47</w:t>
            </w:r>
          </w:p>
        </w:tc>
        <w:tc>
          <w:tcPr>
            <w:tcW w:w="1450" w:type="dxa"/>
            <w:shd w:val="clear" w:color="auto" w:fill="FDE9D9"/>
          </w:tcPr>
          <w:p w:rsidR="00806D0B" w:rsidRPr="00320F07" w:rsidRDefault="00806D0B" w:rsidP="00806D0B">
            <w:pPr>
              <w:rPr>
                <w:rFonts w:ascii="Calibri" w:hAnsi="Calibri"/>
                <w:color w:val="000000"/>
                <w:sz w:val="22"/>
                <w:szCs w:val="22"/>
              </w:rPr>
            </w:pPr>
            <w:r>
              <w:rPr>
                <w:rFonts w:ascii="Calibri" w:hAnsi="Calibri"/>
                <w:color w:val="000000"/>
                <w:sz w:val="22"/>
                <w:szCs w:val="22"/>
              </w:rPr>
              <w:t>4,787</w:t>
            </w:r>
          </w:p>
        </w:tc>
        <w:tc>
          <w:tcPr>
            <w:tcW w:w="1492" w:type="dxa"/>
            <w:shd w:val="clear" w:color="auto" w:fill="FDE9D9"/>
          </w:tcPr>
          <w:p w:rsidR="00806D0B" w:rsidRPr="00320F07" w:rsidRDefault="00806D0B" w:rsidP="00806D0B">
            <w:pPr>
              <w:rPr>
                <w:rFonts w:eastAsia="Calibri"/>
              </w:rPr>
            </w:pPr>
            <w:r>
              <w:rPr>
                <w:rFonts w:eastAsia="Calibri"/>
              </w:rPr>
              <w:t>6,279</w:t>
            </w:r>
          </w:p>
        </w:tc>
        <w:tc>
          <w:tcPr>
            <w:tcW w:w="1450" w:type="dxa"/>
            <w:shd w:val="clear" w:color="auto" w:fill="FDE9D9"/>
          </w:tcPr>
          <w:p w:rsidR="00806D0B" w:rsidRPr="00320F07" w:rsidRDefault="00806D0B" w:rsidP="00806D0B">
            <w:pPr>
              <w:rPr>
                <w:rFonts w:eastAsia="Calibri"/>
              </w:rPr>
            </w:pPr>
            <w:r>
              <w:rPr>
                <w:rFonts w:eastAsia="Calibri"/>
              </w:rPr>
              <w:t>102</w:t>
            </w:r>
          </w:p>
        </w:tc>
        <w:tc>
          <w:tcPr>
            <w:tcW w:w="1492" w:type="dxa"/>
            <w:shd w:val="clear" w:color="auto" w:fill="FDE9D9"/>
          </w:tcPr>
          <w:p w:rsidR="00806D0B" w:rsidRPr="00320F07" w:rsidRDefault="00806D0B" w:rsidP="00806D0B">
            <w:pPr>
              <w:rPr>
                <w:rFonts w:eastAsia="Calibri"/>
              </w:rPr>
            </w:pPr>
            <w:r>
              <w:rPr>
                <w:rFonts w:eastAsia="Calibri"/>
              </w:rPr>
              <w:t>134</w:t>
            </w:r>
          </w:p>
        </w:tc>
      </w:tr>
      <w:tr w:rsidR="00806D0B" w:rsidRPr="00320F07" w:rsidTr="00806D0B">
        <w:trPr>
          <w:trHeight w:val="288"/>
        </w:trPr>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Pr>
                <w:rFonts w:eastAsia="Calibri"/>
              </w:rPr>
              <w:t>117</w:t>
            </w:r>
          </w:p>
        </w:tc>
        <w:tc>
          <w:tcPr>
            <w:tcW w:w="1450" w:type="dxa"/>
            <w:shd w:val="clear" w:color="auto" w:fill="F2DBDB"/>
          </w:tcPr>
          <w:p w:rsidR="00806D0B" w:rsidRPr="00320F07" w:rsidRDefault="00806D0B" w:rsidP="00806D0B">
            <w:pPr>
              <w:rPr>
                <w:rFonts w:ascii="Calibri" w:hAnsi="Calibri"/>
                <w:color w:val="000000"/>
                <w:sz w:val="22"/>
                <w:szCs w:val="22"/>
              </w:rPr>
            </w:pPr>
            <w:r>
              <w:rPr>
                <w:rFonts w:ascii="Calibri" w:hAnsi="Calibri"/>
                <w:color w:val="000000"/>
                <w:sz w:val="22"/>
                <w:szCs w:val="22"/>
              </w:rPr>
              <w:t>11,817</w:t>
            </w:r>
          </w:p>
        </w:tc>
        <w:tc>
          <w:tcPr>
            <w:tcW w:w="1492" w:type="dxa"/>
            <w:shd w:val="clear" w:color="auto" w:fill="F2DBDB"/>
          </w:tcPr>
          <w:p w:rsidR="00806D0B" w:rsidRPr="00320F07" w:rsidRDefault="00806D0B" w:rsidP="00806D0B">
            <w:pPr>
              <w:rPr>
                <w:rFonts w:eastAsia="Calibri"/>
              </w:rPr>
            </w:pPr>
            <w:r>
              <w:rPr>
                <w:rFonts w:eastAsia="Calibri"/>
              </w:rPr>
              <w:t xml:space="preserve">15,276 </w:t>
            </w:r>
          </w:p>
        </w:tc>
        <w:tc>
          <w:tcPr>
            <w:tcW w:w="1450" w:type="dxa"/>
            <w:shd w:val="clear" w:color="auto" w:fill="F2DBDB"/>
          </w:tcPr>
          <w:p w:rsidR="00806D0B" w:rsidRPr="00320F07" w:rsidRDefault="00806D0B" w:rsidP="00806D0B">
            <w:pPr>
              <w:rPr>
                <w:rFonts w:eastAsia="Calibri"/>
              </w:rPr>
            </w:pPr>
            <w:r>
              <w:rPr>
                <w:rFonts w:eastAsia="Calibri"/>
              </w:rPr>
              <w:t>101</w:t>
            </w:r>
          </w:p>
        </w:tc>
        <w:tc>
          <w:tcPr>
            <w:tcW w:w="1492" w:type="dxa"/>
            <w:shd w:val="clear" w:color="auto" w:fill="F2DBDB"/>
          </w:tcPr>
          <w:p w:rsidR="00806D0B" w:rsidRPr="00320F07" w:rsidRDefault="00806D0B" w:rsidP="00806D0B">
            <w:pPr>
              <w:rPr>
                <w:rFonts w:eastAsia="Calibri"/>
              </w:rPr>
            </w:pPr>
            <w:r>
              <w:rPr>
                <w:rFonts w:eastAsia="Calibri"/>
              </w:rPr>
              <w:t>131</w:t>
            </w:r>
          </w:p>
        </w:tc>
      </w:tr>
    </w:tbl>
    <w:p w:rsidR="00806D0B" w:rsidRDefault="00806D0B" w:rsidP="00806D0B">
      <w:pPr>
        <w:rPr>
          <w:b/>
        </w:rPr>
      </w:pPr>
    </w:p>
    <w:p w:rsidR="00806D0B" w:rsidRDefault="00806D0B" w:rsidP="00806D0B">
      <w:pPr>
        <w:rPr>
          <w:b/>
        </w:rPr>
      </w:pPr>
    </w:p>
    <w:p w:rsidR="00806D0B" w:rsidRDefault="00806D0B"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78"/>
        <w:gridCol w:w="1450"/>
        <w:gridCol w:w="1492"/>
        <w:gridCol w:w="1450"/>
        <w:gridCol w:w="1492"/>
      </w:tblGrid>
      <w:tr w:rsidR="00806D0B" w:rsidRPr="00320F07" w:rsidTr="00806D0B">
        <w:trPr>
          <w:trHeight w:val="273"/>
        </w:trPr>
        <w:tc>
          <w:tcPr>
            <w:tcW w:w="8856" w:type="dxa"/>
            <w:gridSpan w:val="6"/>
          </w:tcPr>
          <w:p w:rsidR="00806D0B" w:rsidRPr="00320F07" w:rsidRDefault="00806D0B" w:rsidP="00806D0B">
            <w:pPr>
              <w:jc w:val="center"/>
              <w:rPr>
                <w:rFonts w:eastAsia="Calibri"/>
                <w:b/>
              </w:rPr>
            </w:pPr>
            <w:r w:rsidRPr="00320F07">
              <w:rPr>
                <w:rFonts w:eastAsia="Calibri"/>
                <w:b/>
              </w:rPr>
              <w:t xml:space="preserve">FY </w:t>
            </w:r>
            <w:r>
              <w:rPr>
                <w:rFonts w:eastAsia="Calibri"/>
                <w:b/>
              </w:rPr>
              <w:t xml:space="preserve"> 2016</w:t>
            </w:r>
          </w:p>
        </w:tc>
      </w:tr>
      <w:tr w:rsidR="00806D0B" w:rsidRPr="00320F07" w:rsidTr="00806D0B">
        <w:trPr>
          <w:trHeight w:val="509"/>
        </w:trPr>
        <w:tc>
          <w:tcPr>
            <w:tcW w:w="1494" w:type="dxa"/>
          </w:tcPr>
          <w:p w:rsidR="00806D0B" w:rsidRPr="00320F07" w:rsidRDefault="00806D0B" w:rsidP="00806D0B">
            <w:pPr>
              <w:jc w:val="center"/>
              <w:rPr>
                <w:rFonts w:eastAsia="Calibri"/>
                <w:b/>
              </w:rPr>
            </w:pPr>
            <w:r w:rsidRPr="00320F07">
              <w:rPr>
                <w:rFonts w:eastAsia="Calibri"/>
                <w:b/>
              </w:rPr>
              <w:t>Region</w:t>
            </w:r>
          </w:p>
        </w:tc>
        <w:tc>
          <w:tcPr>
            <w:tcW w:w="1478" w:type="dxa"/>
          </w:tcPr>
          <w:p w:rsidR="00806D0B" w:rsidRPr="00320F07" w:rsidRDefault="00806D0B" w:rsidP="00806D0B">
            <w:pPr>
              <w:jc w:val="center"/>
              <w:rPr>
                <w:rFonts w:eastAsia="Calibri"/>
                <w:b/>
              </w:rPr>
            </w:pPr>
            <w:r w:rsidRPr="00320F07">
              <w:rPr>
                <w:rFonts w:eastAsia="Calibri"/>
                <w:b/>
              </w:rPr>
              <w:t>#DCLRS</w:t>
            </w:r>
          </w:p>
        </w:tc>
        <w:tc>
          <w:tcPr>
            <w:tcW w:w="2942" w:type="dxa"/>
            <w:gridSpan w:val="2"/>
          </w:tcPr>
          <w:p w:rsidR="00806D0B" w:rsidRPr="00320F07" w:rsidRDefault="00806D0B" w:rsidP="00806D0B">
            <w:pPr>
              <w:jc w:val="center"/>
              <w:rPr>
                <w:rFonts w:eastAsia="Calibri"/>
                <w:b/>
              </w:rPr>
            </w:pPr>
            <w:r w:rsidRPr="00320F07">
              <w:rPr>
                <w:rFonts w:eastAsia="Calibri"/>
                <w:b/>
              </w:rPr>
              <w:t>TOTAL # OF FACILITIES</w:t>
            </w:r>
          </w:p>
        </w:tc>
        <w:tc>
          <w:tcPr>
            <w:tcW w:w="2942" w:type="dxa"/>
            <w:gridSpan w:val="2"/>
          </w:tcPr>
          <w:p w:rsidR="00806D0B" w:rsidRPr="00320F07" w:rsidRDefault="00806D0B" w:rsidP="00806D0B">
            <w:pPr>
              <w:jc w:val="center"/>
              <w:rPr>
                <w:rFonts w:eastAsia="Calibri"/>
                <w:b/>
              </w:rPr>
            </w:pPr>
            <w:r w:rsidRPr="00320F07">
              <w:rPr>
                <w:rFonts w:eastAsia="Calibri"/>
                <w:b/>
              </w:rPr>
              <w:t>Average Caseload per DCLR</w:t>
            </w:r>
          </w:p>
        </w:tc>
      </w:tr>
      <w:tr w:rsidR="00806D0B" w:rsidRPr="00320F07" w:rsidTr="00806D0B">
        <w:trPr>
          <w:trHeight w:val="288"/>
        </w:trPr>
        <w:tc>
          <w:tcPr>
            <w:tcW w:w="1494" w:type="dxa"/>
          </w:tcPr>
          <w:p w:rsidR="00806D0B" w:rsidRPr="00320F07" w:rsidRDefault="00806D0B" w:rsidP="00806D0B">
            <w:pPr>
              <w:rPr>
                <w:rFonts w:eastAsia="Calibri"/>
                <w:b/>
              </w:rPr>
            </w:pPr>
          </w:p>
        </w:tc>
        <w:tc>
          <w:tcPr>
            <w:tcW w:w="1478" w:type="dxa"/>
          </w:tcPr>
          <w:p w:rsidR="00806D0B" w:rsidRPr="00320F07" w:rsidRDefault="00806D0B" w:rsidP="00806D0B">
            <w:pPr>
              <w:rPr>
                <w:rFonts w:eastAsia="Calibri"/>
                <w:b/>
              </w:rPr>
            </w:pP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c>
          <w:tcPr>
            <w:tcW w:w="1450" w:type="dxa"/>
          </w:tcPr>
          <w:p w:rsidR="00806D0B" w:rsidRPr="00320F07" w:rsidRDefault="00806D0B" w:rsidP="00806D0B">
            <w:pPr>
              <w:jc w:val="center"/>
              <w:rPr>
                <w:rFonts w:eastAsia="Calibri"/>
                <w:b/>
              </w:rPr>
            </w:pPr>
            <w:r w:rsidRPr="00320F07">
              <w:rPr>
                <w:rFonts w:eastAsia="Calibri"/>
                <w:b/>
              </w:rPr>
              <w:t>Regular</w:t>
            </w:r>
          </w:p>
        </w:tc>
        <w:tc>
          <w:tcPr>
            <w:tcW w:w="1492" w:type="dxa"/>
          </w:tcPr>
          <w:p w:rsidR="00806D0B" w:rsidRPr="00320F07" w:rsidRDefault="00806D0B" w:rsidP="00806D0B">
            <w:pPr>
              <w:jc w:val="center"/>
              <w:rPr>
                <w:rFonts w:eastAsia="Calibri"/>
                <w:b/>
              </w:rPr>
            </w:pPr>
            <w:r w:rsidRPr="00320F07">
              <w:rPr>
                <w:rFonts w:eastAsia="Calibri"/>
                <w:b/>
              </w:rPr>
              <w:t>Weighted</w:t>
            </w:r>
          </w:p>
        </w:tc>
      </w:tr>
      <w:tr w:rsidR="00806D0B" w:rsidRPr="00320F07" w:rsidTr="00806D0B">
        <w:trPr>
          <w:trHeight w:val="273"/>
        </w:trPr>
        <w:tc>
          <w:tcPr>
            <w:tcW w:w="1494" w:type="dxa"/>
            <w:shd w:val="clear" w:color="auto" w:fill="DBE5F1"/>
          </w:tcPr>
          <w:p w:rsidR="00806D0B" w:rsidRPr="00320F07" w:rsidRDefault="00806D0B" w:rsidP="00806D0B">
            <w:pPr>
              <w:rPr>
                <w:rFonts w:eastAsia="Calibri"/>
                <w:b/>
              </w:rPr>
            </w:pPr>
            <w:r w:rsidRPr="00320F07">
              <w:rPr>
                <w:rFonts w:eastAsia="Calibri"/>
                <w:b/>
              </w:rPr>
              <w:t>Northern</w:t>
            </w:r>
          </w:p>
        </w:tc>
        <w:tc>
          <w:tcPr>
            <w:tcW w:w="1478" w:type="dxa"/>
            <w:shd w:val="clear" w:color="auto" w:fill="DBE5F1"/>
          </w:tcPr>
          <w:p w:rsidR="00806D0B" w:rsidRPr="00320F07" w:rsidRDefault="00806D0B" w:rsidP="00806D0B">
            <w:pPr>
              <w:rPr>
                <w:rFonts w:eastAsia="Calibri"/>
              </w:rPr>
            </w:pPr>
            <w:r>
              <w:rPr>
                <w:rFonts w:eastAsia="Calibri"/>
              </w:rPr>
              <w:t>29</w:t>
            </w:r>
          </w:p>
        </w:tc>
        <w:tc>
          <w:tcPr>
            <w:tcW w:w="1450" w:type="dxa"/>
            <w:shd w:val="clear" w:color="auto" w:fill="DBE5F1"/>
          </w:tcPr>
          <w:p w:rsidR="00806D0B" w:rsidRPr="00320F07" w:rsidRDefault="00806D0B" w:rsidP="00806D0B">
            <w:pPr>
              <w:rPr>
                <w:rFonts w:ascii="Calibri" w:hAnsi="Calibri"/>
                <w:color w:val="000000"/>
                <w:sz w:val="22"/>
                <w:szCs w:val="22"/>
              </w:rPr>
            </w:pPr>
            <w:r>
              <w:rPr>
                <w:rFonts w:ascii="Calibri" w:hAnsi="Calibri"/>
                <w:color w:val="000000"/>
                <w:sz w:val="22"/>
                <w:szCs w:val="22"/>
              </w:rPr>
              <w:t>3,124</w:t>
            </w:r>
          </w:p>
        </w:tc>
        <w:tc>
          <w:tcPr>
            <w:tcW w:w="1492" w:type="dxa"/>
            <w:shd w:val="clear" w:color="auto" w:fill="DBE5F1"/>
          </w:tcPr>
          <w:p w:rsidR="00806D0B" w:rsidRPr="00320F07" w:rsidRDefault="00806D0B" w:rsidP="00806D0B">
            <w:pPr>
              <w:rPr>
                <w:rFonts w:eastAsia="Calibri"/>
              </w:rPr>
            </w:pPr>
            <w:r>
              <w:rPr>
                <w:rFonts w:eastAsia="Calibri"/>
              </w:rPr>
              <w:t>3,521</w:t>
            </w:r>
          </w:p>
        </w:tc>
        <w:tc>
          <w:tcPr>
            <w:tcW w:w="1450" w:type="dxa"/>
            <w:shd w:val="clear" w:color="auto" w:fill="DBE5F1"/>
          </w:tcPr>
          <w:p w:rsidR="00806D0B" w:rsidRPr="00320F07" w:rsidRDefault="00806D0B" w:rsidP="00806D0B">
            <w:pPr>
              <w:rPr>
                <w:rFonts w:eastAsia="Calibri"/>
              </w:rPr>
            </w:pPr>
            <w:r>
              <w:rPr>
                <w:rFonts w:eastAsia="Calibri"/>
              </w:rPr>
              <w:t>108</w:t>
            </w:r>
          </w:p>
        </w:tc>
        <w:tc>
          <w:tcPr>
            <w:tcW w:w="1492" w:type="dxa"/>
            <w:shd w:val="clear" w:color="auto" w:fill="DBE5F1"/>
          </w:tcPr>
          <w:p w:rsidR="00806D0B" w:rsidRPr="00320F07" w:rsidRDefault="00806D0B" w:rsidP="00806D0B">
            <w:pPr>
              <w:rPr>
                <w:rFonts w:eastAsia="Calibri"/>
              </w:rPr>
            </w:pPr>
            <w:r>
              <w:rPr>
                <w:rFonts w:eastAsia="Calibri"/>
              </w:rPr>
              <w:t>121</w:t>
            </w:r>
          </w:p>
        </w:tc>
      </w:tr>
      <w:tr w:rsidR="00806D0B" w:rsidRPr="00320F07" w:rsidTr="00806D0B">
        <w:trPr>
          <w:trHeight w:val="273"/>
        </w:trPr>
        <w:tc>
          <w:tcPr>
            <w:tcW w:w="1494" w:type="dxa"/>
            <w:shd w:val="clear" w:color="auto" w:fill="EAF1DD"/>
          </w:tcPr>
          <w:p w:rsidR="00806D0B" w:rsidRPr="00320F07" w:rsidRDefault="00806D0B" w:rsidP="00806D0B">
            <w:pPr>
              <w:rPr>
                <w:rFonts w:eastAsia="Calibri"/>
                <w:b/>
              </w:rPr>
            </w:pPr>
            <w:r w:rsidRPr="00320F07">
              <w:rPr>
                <w:rFonts w:eastAsia="Calibri"/>
                <w:b/>
              </w:rPr>
              <w:t>Central</w:t>
            </w:r>
          </w:p>
        </w:tc>
        <w:tc>
          <w:tcPr>
            <w:tcW w:w="1478" w:type="dxa"/>
            <w:shd w:val="clear" w:color="auto" w:fill="EAF1DD"/>
          </w:tcPr>
          <w:p w:rsidR="00806D0B" w:rsidRPr="00320F07" w:rsidRDefault="00806D0B" w:rsidP="00806D0B">
            <w:pPr>
              <w:rPr>
                <w:rFonts w:eastAsia="Calibri"/>
              </w:rPr>
            </w:pPr>
            <w:r>
              <w:rPr>
                <w:rFonts w:eastAsia="Calibri"/>
              </w:rPr>
              <w:t>29</w:t>
            </w:r>
          </w:p>
        </w:tc>
        <w:tc>
          <w:tcPr>
            <w:tcW w:w="1450" w:type="dxa"/>
            <w:shd w:val="clear" w:color="auto" w:fill="EAF1DD"/>
          </w:tcPr>
          <w:p w:rsidR="00806D0B" w:rsidRPr="00320F07" w:rsidRDefault="00806D0B" w:rsidP="00806D0B">
            <w:pPr>
              <w:rPr>
                <w:rFonts w:ascii="Calibri" w:hAnsi="Calibri"/>
                <w:color w:val="000000"/>
                <w:sz w:val="22"/>
                <w:szCs w:val="22"/>
              </w:rPr>
            </w:pPr>
            <w:r>
              <w:rPr>
                <w:rFonts w:ascii="Calibri" w:hAnsi="Calibri"/>
                <w:color w:val="000000"/>
                <w:sz w:val="22"/>
                <w:szCs w:val="22"/>
              </w:rPr>
              <w:t>2,476</w:t>
            </w:r>
          </w:p>
        </w:tc>
        <w:tc>
          <w:tcPr>
            <w:tcW w:w="1492" w:type="dxa"/>
            <w:shd w:val="clear" w:color="auto" w:fill="EAF1DD"/>
          </w:tcPr>
          <w:p w:rsidR="00806D0B" w:rsidRPr="00320F07" w:rsidRDefault="00806D0B" w:rsidP="00806D0B">
            <w:pPr>
              <w:rPr>
                <w:rFonts w:eastAsia="Calibri"/>
              </w:rPr>
            </w:pPr>
            <w:r>
              <w:rPr>
                <w:rFonts w:eastAsia="Calibri"/>
              </w:rPr>
              <w:t>3,006</w:t>
            </w:r>
          </w:p>
        </w:tc>
        <w:tc>
          <w:tcPr>
            <w:tcW w:w="1450" w:type="dxa"/>
            <w:shd w:val="clear" w:color="auto" w:fill="EAF1DD"/>
          </w:tcPr>
          <w:p w:rsidR="00806D0B" w:rsidRPr="00320F07" w:rsidRDefault="00806D0B" w:rsidP="00806D0B">
            <w:pPr>
              <w:rPr>
                <w:rFonts w:eastAsia="Calibri"/>
              </w:rPr>
            </w:pPr>
            <w:r>
              <w:rPr>
                <w:rFonts w:eastAsia="Calibri"/>
              </w:rPr>
              <w:t>85</w:t>
            </w:r>
          </w:p>
        </w:tc>
        <w:tc>
          <w:tcPr>
            <w:tcW w:w="1492" w:type="dxa"/>
            <w:shd w:val="clear" w:color="auto" w:fill="EAF1DD"/>
          </w:tcPr>
          <w:p w:rsidR="00806D0B" w:rsidRPr="00320F07" w:rsidRDefault="00806D0B" w:rsidP="00806D0B">
            <w:pPr>
              <w:rPr>
                <w:rFonts w:eastAsia="Calibri"/>
              </w:rPr>
            </w:pPr>
            <w:r>
              <w:rPr>
                <w:rFonts w:eastAsia="Calibri"/>
              </w:rPr>
              <w:t>104</w:t>
            </w:r>
          </w:p>
        </w:tc>
      </w:tr>
      <w:tr w:rsidR="00806D0B" w:rsidRPr="00320F07" w:rsidTr="00806D0B">
        <w:trPr>
          <w:trHeight w:val="273"/>
        </w:trPr>
        <w:tc>
          <w:tcPr>
            <w:tcW w:w="1494" w:type="dxa"/>
            <w:shd w:val="clear" w:color="auto" w:fill="E5DFEC"/>
          </w:tcPr>
          <w:p w:rsidR="00806D0B" w:rsidRPr="00320F07" w:rsidRDefault="00806D0B" w:rsidP="00806D0B">
            <w:pPr>
              <w:rPr>
                <w:rFonts w:eastAsia="Calibri"/>
                <w:b/>
              </w:rPr>
            </w:pPr>
            <w:r w:rsidRPr="00320F07">
              <w:rPr>
                <w:rFonts w:eastAsia="Calibri"/>
                <w:b/>
              </w:rPr>
              <w:t>Southern</w:t>
            </w:r>
          </w:p>
        </w:tc>
        <w:tc>
          <w:tcPr>
            <w:tcW w:w="1478" w:type="dxa"/>
            <w:shd w:val="clear" w:color="auto" w:fill="E5DFEC"/>
          </w:tcPr>
          <w:p w:rsidR="00806D0B" w:rsidRPr="00320F07" w:rsidRDefault="00806D0B" w:rsidP="00806D0B">
            <w:pPr>
              <w:rPr>
                <w:rFonts w:eastAsia="Calibri"/>
              </w:rPr>
            </w:pPr>
            <w:r>
              <w:rPr>
                <w:rFonts w:eastAsia="Calibri"/>
              </w:rPr>
              <w:t>15</w:t>
            </w:r>
          </w:p>
        </w:tc>
        <w:tc>
          <w:tcPr>
            <w:tcW w:w="1450" w:type="dxa"/>
            <w:shd w:val="clear" w:color="auto" w:fill="E5DFEC"/>
          </w:tcPr>
          <w:p w:rsidR="00806D0B" w:rsidRPr="00320F07" w:rsidRDefault="00806D0B" w:rsidP="00806D0B">
            <w:pPr>
              <w:rPr>
                <w:rFonts w:ascii="Calibri" w:hAnsi="Calibri"/>
                <w:color w:val="000000"/>
                <w:sz w:val="22"/>
                <w:szCs w:val="22"/>
              </w:rPr>
            </w:pPr>
            <w:r>
              <w:rPr>
                <w:rFonts w:ascii="Calibri" w:hAnsi="Calibri"/>
                <w:color w:val="000000"/>
                <w:sz w:val="22"/>
                <w:szCs w:val="22"/>
              </w:rPr>
              <w:t>1,058</w:t>
            </w:r>
          </w:p>
        </w:tc>
        <w:tc>
          <w:tcPr>
            <w:tcW w:w="1492" w:type="dxa"/>
            <w:shd w:val="clear" w:color="auto" w:fill="E5DFEC"/>
          </w:tcPr>
          <w:p w:rsidR="00806D0B" w:rsidRPr="00320F07" w:rsidRDefault="00806D0B" w:rsidP="00806D0B">
            <w:pPr>
              <w:rPr>
                <w:rFonts w:eastAsia="Calibri"/>
              </w:rPr>
            </w:pPr>
            <w:r>
              <w:rPr>
                <w:rFonts w:eastAsia="Calibri"/>
              </w:rPr>
              <w:t>1,416</w:t>
            </w:r>
          </w:p>
        </w:tc>
        <w:tc>
          <w:tcPr>
            <w:tcW w:w="1450" w:type="dxa"/>
            <w:shd w:val="clear" w:color="auto" w:fill="E5DFEC"/>
          </w:tcPr>
          <w:p w:rsidR="00806D0B" w:rsidRPr="00320F07" w:rsidRDefault="00806D0B" w:rsidP="00806D0B">
            <w:pPr>
              <w:rPr>
                <w:rFonts w:eastAsia="Calibri"/>
              </w:rPr>
            </w:pPr>
            <w:r>
              <w:rPr>
                <w:rFonts w:eastAsia="Calibri"/>
              </w:rPr>
              <w:t>71</w:t>
            </w:r>
          </w:p>
        </w:tc>
        <w:tc>
          <w:tcPr>
            <w:tcW w:w="1492" w:type="dxa"/>
            <w:shd w:val="clear" w:color="auto" w:fill="E5DFEC"/>
          </w:tcPr>
          <w:p w:rsidR="00806D0B" w:rsidRPr="00320F07" w:rsidRDefault="00806D0B" w:rsidP="00806D0B">
            <w:pPr>
              <w:rPr>
                <w:rFonts w:eastAsia="Calibri"/>
              </w:rPr>
            </w:pPr>
            <w:r>
              <w:rPr>
                <w:rFonts w:eastAsia="Calibri"/>
              </w:rPr>
              <w:t>94</w:t>
            </w:r>
          </w:p>
        </w:tc>
      </w:tr>
      <w:tr w:rsidR="00806D0B" w:rsidRPr="00320F07" w:rsidTr="00806D0B">
        <w:trPr>
          <w:trHeight w:val="273"/>
        </w:trPr>
        <w:tc>
          <w:tcPr>
            <w:tcW w:w="1494" w:type="dxa"/>
            <w:shd w:val="clear" w:color="auto" w:fill="FDE9D9"/>
          </w:tcPr>
          <w:p w:rsidR="00806D0B" w:rsidRPr="00320F07" w:rsidRDefault="00806D0B" w:rsidP="00806D0B">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06D0B" w:rsidRPr="00320F07" w:rsidRDefault="00806D0B" w:rsidP="00806D0B">
            <w:pPr>
              <w:rPr>
                <w:rFonts w:eastAsia="Calibri"/>
              </w:rPr>
            </w:pPr>
            <w:r>
              <w:rPr>
                <w:rFonts w:eastAsia="Calibri"/>
              </w:rPr>
              <w:t>44</w:t>
            </w:r>
          </w:p>
        </w:tc>
        <w:tc>
          <w:tcPr>
            <w:tcW w:w="1450" w:type="dxa"/>
            <w:shd w:val="clear" w:color="auto" w:fill="FDE9D9"/>
          </w:tcPr>
          <w:p w:rsidR="00806D0B" w:rsidRPr="00320F07" w:rsidRDefault="00806D0B" w:rsidP="00806D0B">
            <w:pPr>
              <w:rPr>
                <w:rFonts w:ascii="Calibri" w:hAnsi="Calibri"/>
                <w:color w:val="000000"/>
                <w:sz w:val="22"/>
                <w:szCs w:val="22"/>
              </w:rPr>
            </w:pPr>
            <w:r>
              <w:rPr>
                <w:rFonts w:ascii="Calibri" w:hAnsi="Calibri"/>
                <w:color w:val="000000"/>
                <w:sz w:val="22"/>
                <w:szCs w:val="22"/>
              </w:rPr>
              <w:t>4,605</w:t>
            </w:r>
          </w:p>
        </w:tc>
        <w:tc>
          <w:tcPr>
            <w:tcW w:w="1492" w:type="dxa"/>
            <w:shd w:val="clear" w:color="auto" w:fill="FDE9D9"/>
          </w:tcPr>
          <w:p w:rsidR="00806D0B" w:rsidRPr="00320F07" w:rsidRDefault="00806D0B" w:rsidP="00806D0B">
            <w:pPr>
              <w:rPr>
                <w:rFonts w:eastAsia="Calibri"/>
              </w:rPr>
            </w:pPr>
            <w:r>
              <w:rPr>
                <w:rFonts w:eastAsia="Calibri"/>
              </w:rPr>
              <w:t>6,164</w:t>
            </w:r>
          </w:p>
        </w:tc>
        <w:tc>
          <w:tcPr>
            <w:tcW w:w="1450" w:type="dxa"/>
            <w:shd w:val="clear" w:color="auto" w:fill="FDE9D9"/>
          </w:tcPr>
          <w:p w:rsidR="00806D0B" w:rsidRPr="00320F07" w:rsidRDefault="00806D0B" w:rsidP="00806D0B">
            <w:pPr>
              <w:rPr>
                <w:rFonts w:eastAsia="Calibri"/>
              </w:rPr>
            </w:pPr>
            <w:r>
              <w:rPr>
                <w:rFonts w:eastAsia="Calibri"/>
              </w:rPr>
              <w:t>105</w:t>
            </w:r>
          </w:p>
        </w:tc>
        <w:tc>
          <w:tcPr>
            <w:tcW w:w="1492" w:type="dxa"/>
            <w:shd w:val="clear" w:color="auto" w:fill="FDE9D9"/>
          </w:tcPr>
          <w:p w:rsidR="00806D0B" w:rsidRPr="00320F07" w:rsidRDefault="00806D0B" w:rsidP="00806D0B">
            <w:pPr>
              <w:rPr>
                <w:rFonts w:eastAsia="Calibri"/>
              </w:rPr>
            </w:pPr>
            <w:r>
              <w:rPr>
                <w:rFonts w:eastAsia="Calibri"/>
              </w:rPr>
              <w:t>140</w:t>
            </w:r>
          </w:p>
        </w:tc>
      </w:tr>
      <w:tr w:rsidR="00806D0B" w:rsidRPr="00320F07" w:rsidTr="00806D0B">
        <w:trPr>
          <w:trHeight w:val="288"/>
        </w:trPr>
        <w:tc>
          <w:tcPr>
            <w:tcW w:w="1494" w:type="dxa"/>
            <w:shd w:val="clear" w:color="auto" w:fill="F2DBDB"/>
          </w:tcPr>
          <w:p w:rsidR="00806D0B" w:rsidRPr="00320F07" w:rsidRDefault="00806D0B" w:rsidP="00806D0B">
            <w:pPr>
              <w:rPr>
                <w:rFonts w:eastAsia="Calibri"/>
                <w:b/>
              </w:rPr>
            </w:pPr>
            <w:r w:rsidRPr="00320F07">
              <w:rPr>
                <w:rFonts w:eastAsia="Calibri"/>
                <w:b/>
              </w:rPr>
              <w:t>Statewide</w:t>
            </w:r>
          </w:p>
        </w:tc>
        <w:tc>
          <w:tcPr>
            <w:tcW w:w="1478" w:type="dxa"/>
            <w:shd w:val="clear" w:color="auto" w:fill="F2DBDB"/>
          </w:tcPr>
          <w:p w:rsidR="00806D0B" w:rsidRPr="00320F07" w:rsidRDefault="00806D0B" w:rsidP="00806D0B">
            <w:pPr>
              <w:rPr>
                <w:rFonts w:eastAsia="Calibri"/>
              </w:rPr>
            </w:pPr>
            <w:r>
              <w:rPr>
                <w:rFonts w:eastAsia="Calibri"/>
              </w:rPr>
              <w:t>117</w:t>
            </w:r>
          </w:p>
        </w:tc>
        <w:tc>
          <w:tcPr>
            <w:tcW w:w="1450" w:type="dxa"/>
            <w:shd w:val="clear" w:color="auto" w:fill="F2DBDB"/>
          </w:tcPr>
          <w:p w:rsidR="00806D0B" w:rsidRPr="00320F07" w:rsidRDefault="00806D0B" w:rsidP="00806D0B">
            <w:pPr>
              <w:rPr>
                <w:rFonts w:ascii="Calibri" w:hAnsi="Calibri"/>
                <w:color w:val="000000"/>
                <w:sz w:val="22"/>
                <w:szCs w:val="22"/>
              </w:rPr>
            </w:pPr>
            <w:r>
              <w:rPr>
                <w:rFonts w:ascii="Calibri" w:hAnsi="Calibri"/>
                <w:color w:val="000000"/>
                <w:sz w:val="22"/>
                <w:szCs w:val="22"/>
              </w:rPr>
              <w:t xml:space="preserve"> 11,263</w:t>
            </w:r>
          </w:p>
        </w:tc>
        <w:tc>
          <w:tcPr>
            <w:tcW w:w="1492" w:type="dxa"/>
            <w:shd w:val="clear" w:color="auto" w:fill="F2DBDB"/>
          </w:tcPr>
          <w:p w:rsidR="00806D0B" w:rsidRPr="00320F07" w:rsidRDefault="00806D0B" w:rsidP="00806D0B">
            <w:pPr>
              <w:rPr>
                <w:rFonts w:eastAsia="Calibri"/>
              </w:rPr>
            </w:pPr>
            <w:r>
              <w:rPr>
                <w:rFonts w:eastAsia="Calibri"/>
              </w:rPr>
              <w:t xml:space="preserve"> 14,107</w:t>
            </w:r>
          </w:p>
        </w:tc>
        <w:tc>
          <w:tcPr>
            <w:tcW w:w="1450" w:type="dxa"/>
            <w:shd w:val="clear" w:color="auto" w:fill="F2DBDB"/>
          </w:tcPr>
          <w:p w:rsidR="00806D0B" w:rsidRPr="00320F07" w:rsidRDefault="00806D0B" w:rsidP="00806D0B">
            <w:pPr>
              <w:rPr>
                <w:rFonts w:eastAsia="Calibri"/>
              </w:rPr>
            </w:pPr>
            <w:r>
              <w:rPr>
                <w:rFonts w:eastAsia="Calibri"/>
              </w:rPr>
              <w:t xml:space="preserve"> 96</w:t>
            </w:r>
          </w:p>
        </w:tc>
        <w:tc>
          <w:tcPr>
            <w:tcW w:w="1492" w:type="dxa"/>
            <w:shd w:val="clear" w:color="auto" w:fill="F2DBDB"/>
          </w:tcPr>
          <w:p w:rsidR="00806D0B" w:rsidRPr="00320F07" w:rsidRDefault="00806D0B" w:rsidP="00806D0B">
            <w:pPr>
              <w:rPr>
                <w:rFonts w:eastAsia="Calibri"/>
              </w:rPr>
            </w:pPr>
            <w:r>
              <w:rPr>
                <w:rFonts w:eastAsia="Calibri"/>
              </w:rPr>
              <w:t xml:space="preserve"> 121</w:t>
            </w:r>
          </w:p>
        </w:tc>
      </w:tr>
    </w:tbl>
    <w:p w:rsidR="00806D0B" w:rsidRDefault="00806D0B" w:rsidP="00806D0B">
      <w:pPr>
        <w:rPr>
          <w:b/>
        </w:rPr>
      </w:pPr>
    </w:p>
    <w:p w:rsidR="00806D0B" w:rsidRDefault="00806D0B"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78"/>
        <w:gridCol w:w="1450"/>
        <w:gridCol w:w="1492"/>
        <w:gridCol w:w="1450"/>
        <w:gridCol w:w="1492"/>
      </w:tblGrid>
      <w:tr w:rsidR="00932DA4" w:rsidRPr="00320F07" w:rsidTr="002A310C">
        <w:trPr>
          <w:trHeight w:val="273"/>
        </w:trPr>
        <w:tc>
          <w:tcPr>
            <w:tcW w:w="8856" w:type="dxa"/>
            <w:gridSpan w:val="6"/>
          </w:tcPr>
          <w:p w:rsidR="00932DA4" w:rsidRPr="00320F07" w:rsidRDefault="00932DA4" w:rsidP="002A310C">
            <w:pPr>
              <w:jc w:val="center"/>
              <w:rPr>
                <w:rFonts w:eastAsia="Calibri"/>
                <w:b/>
              </w:rPr>
            </w:pPr>
            <w:r w:rsidRPr="00320F07">
              <w:rPr>
                <w:rFonts w:eastAsia="Calibri"/>
                <w:b/>
              </w:rPr>
              <w:t xml:space="preserve">FY </w:t>
            </w:r>
            <w:r>
              <w:rPr>
                <w:rFonts w:eastAsia="Calibri"/>
                <w:b/>
              </w:rPr>
              <w:t xml:space="preserve"> 2017</w:t>
            </w:r>
          </w:p>
        </w:tc>
      </w:tr>
      <w:tr w:rsidR="00932DA4" w:rsidRPr="00320F07" w:rsidTr="002A310C">
        <w:trPr>
          <w:trHeight w:val="509"/>
        </w:trPr>
        <w:tc>
          <w:tcPr>
            <w:tcW w:w="1494" w:type="dxa"/>
          </w:tcPr>
          <w:p w:rsidR="00932DA4" w:rsidRPr="00320F07" w:rsidRDefault="00932DA4" w:rsidP="002A310C">
            <w:pPr>
              <w:jc w:val="center"/>
              <w:rPr>
                <w:rFonts w:eastAsia="Calibri"/>
                <w:b/>
              </w:rPr>
            </w:pPr>
            <w:r w:rsidRPr="00320F07">
              <w:rPr>
                <w:rFonts w:eastAsia="Calibri"/>
                <w:b/>
              </w:rPr>
              <w:t>Region</w:t>
            </w:r>
          </w:p>
        </w:tc>
        <w:tc>
          <w:tcPr>
            <w:tcW w:w="1478" w:type="dxa"/>
          </w:tcPr>
          <w:p w:rsidR="00932DA4" w:rsidRPr="00320F07" w:rsidRDefault="00932DA4" w:rsidP="002A310C">
            <w:pPr>
              <w:jc w:val="center"/>
              <w:rPr>
                <w:rFonts w:eastAsia="Calibri"/>
                <w:b/>
              </w:rPr>
            </w:pPr>
            <w:r w:rsidRPr="00320F07">
              <w:rPr>
                <w:rFonts w:eastAsia="Calibri"/>
                <w:b/>
              </w:rPr>
              <w:t>#DCLRS</w:t>
            </w:r>
          </w:p>
        </w:tc>
        <w:tc>
          <w:tcPr>
            <w:tcW w:w="2942" w:type="dxa"/>
            <w:gridSpan w:val="2"/>
          </w:tcPr>
          <w:p w:rsidR="00932DA4" w:rsidRPr="00320F07" w:rsidRDefault="00932DA4" w:rsidP="002A310C">
            <w:pPr>
              <w:jc w:val="center"/>
              <w:rPr>
                <w:rFonts w:eastAsia="Calibri"/>
                <w:b/>
              </w:rPr>
            </w:pPr>
            <w:r w:rsidRPr="00320F07">
              <w:rPr>
                <w:rFonts w:eastAsia="Calibri"/>
                <w:b/>
              </w:rPr>
              <w:t>TOTAL # OF FACILITIES</w:t>
            </w:r>
          </w:p>
        </w:tc>
        <w:tc>
          <w:tcPr>
            <w:tcW w:w="2942" w:type="dxa"/>
            <w:gridSpan w:val="2"/>
          </w:tcPr>
          <w:p w:rsidR="00932DA4" w:rsidRPr="00320F07" w:rsidRDefault="00932DA4" w:rsidP="002A310C">
            <w:pPr>
              <w:jc w:val="center"/>
              <w:rPr>
                <w:rFonts w:eastAsia="Calibri"/>
                <w:b/>
              </w:rPr>
            </w:pPr>
            <w:r w:rsidRPr="00320F07">
              <w:rPr>
                <w:rFonts w:eastAsia="Calibri"/>
                <w:b/>
              </w:rPr>
              <w:t>Average Caseload per DCLR</w:t>
            </w:r>
          </w:p>
        </w:tc>
      </w:tr>
      <w:tr w:rsidR="00932DA4" w:rsidRPr="00320F07" w:rsidTr="002A310C">
        <w:trPr>
          <w:trHeight w:val="288"/>
        </w:trPr>
        <w:tc>
          <w:tcPr>
            <w:tcW w:w="1494" w:type="dxa"/>
          </w:tcPr>
          <w:p w:rsidR="00932DA4" w:rsidRPr="00320F07" w:rsidRDefault="00932DA4" w:rsidP="002A310C">
            <w:pPr>
              <w:rPr>
                <w:rFonts w:eastAsia="Calibri"/>
                <w:b/>
              </w:rPr>
            </w:pPr>
          </w:p>
        </w:tc>
        <w:tc>
          <w:tcPr>
            <w:tcW w:w="1478" w:type="dxa"/>
          </w:tcPr>
          <w:p w:rsidR="00932DA4" w:rsidRPr="00320F07" w:rsidRDefault="00932DA4" w:rsidP="002A310C">
            <w:pPr>
              <w:rPr>
                <w:rFonts w:eastAsia="Calibri"/>
                <w:b/>
              </w:rPr>
            </w:pPr>
          </w:p>
        </w:tc>
        <w:tc>
          <w:tcPr>
            <w:tcW w:w="1450" w:type="dxa"/>
          </w:tcPr>
          <w:p w:rsidR="00932DA4" w:rsidRPr="00320F07" w:rsidRDefault="00932DA4" w:rsidP="002A310C">
            <w:pPr>
              <w:jc w:val="center"/>
              <w:rPr>
                <w:rFonts w:eastAsia="Calibri"/>
                <w:b/>
              </w:rPr>
            </w:pPr>
            <w:r w:rsidRPr="00320F07">
              <w:rPr>
                <w:rFonts w:eastAsia="Calibri"/>
                <w:b/>
              </w:rPr>
              <w:t>Regular</w:t>
            </w:r>
          </w:p>
        </w:tc>
        <w:tc>
          <w:tcPr>
            <w:tcW w:w="1492" w:type="dxa"/>
          </w:tcPr>
          <w:p w:rsidR="00932DA4" w:rsidRPr="00320F07" w:rsidRDefault="00932DA4" w:rsidP="002A310C">
            <w:pPr>
              <w:jc w:val="center"/>
              <w:rPr>
                <w:rFonts w:eastAsia="Calibri"/>
                <w:b/>
              </w:rPr>
            </w:pPr>
            <w:r w:rsidRPr="00320F07">
              <w:rPr>
                <w:rFonts w:eastAsia="Calibri"/>
                <w:b/>
              </w:rPr>
              <w:t>Weighted</w:t>
            </w:r>
          </w:p>
        </w:tc>
        <w:tc>
          <w:tcPr>
            <w:tcW w:w="1450" w:type="dxa"/>
          </w:tcPr>
          <w:p w:rsidR="00932DA4" w:rsidRPr="00320F07" w:rsidRDefault="00932DA4" w:rsidP="002A310C">
            <w:pPr>
              <w:jc w:val="center"/>
              <w:rPr>
                <w:rFonts w:eastAsia="Calibri"/>
                <w:b/>
              </w:rPr>
            </w:pPr>
            <w:r w:rsidRPr="00320F07">
              <w:rPr>
                <w:rFonts w:eastAsia="Calibri"/>
                <w:b/>
              </w:rPr>
              <w:t>Regular</w:t>
            </w:r>
          </w:p>
        </w:tc>
        <w:tc>
          <w:tcPr>
            <w:tcW w:w="1492" w:type="dxa"/>
          </w:tcPr>
          <w:p w:rsidR="00932DA4" w:rsidRPr="00320F07" w:rsidRDefault="00932DA4" w:rsidP="002A310C">
            <w:pPr>
              <w:jc w:val="center"/>
              <w:rPr>
                <w:rFonts w:eastAsia="Calibri"/>
                <w:b/>
              </w:rPr>
            </w:pPr>
            <w:r w:rsidRPr="00320F07">
              <w:rPr>
                <w:rFonts w:eastAsia="Calibri"/>
                <w:b/>
              </w:rPr>
              <w:t>Weighted</w:t>
            </w:r>
          </w:p>
        </w:tc>
      </w:tr>
      <w:tr w:rsidR="00932DA4" w:rsidRPr="00320F07" w:rsidTr="002A310C">
        <w:trPr>
          <w:trHeight w:val="273"/>
        </w:trPr>
        <w:tc>
          <w:tcPr>
            <w:tcW w:w="1494" w:type="dxa"/>
            <w:shd w:val="clear" w:color="auto" w:fill="DBE5F1"/>
          </w:tcPr>
          <w:p w:rsidR="00932DA4" w:rsidRPr="00320F07" w:rsidRDefault="00932DA4" w:rsidP="002A310C">
            <w:pPr>
              <w:rPr>
                <w:rFonts w:eastAsia="Calibri"/>
                <w:b/>
              </w:rPr>
            </w:pPr>
            <w:r w:rsidRPr="00320F07">
              <w:rPr>
                <w:rFonts w:eastAsia="Calibri"/>
                <w:b/>
              </w:rPr>
              <w:t>Northern</w:t>
            </w:r>
          </w:p>
        </w:tc>
        <w:tc>
          <w:tcPr>
            <w:tcW w:w="1478" w:type="dxa"/>
            <w:shd w:val="clear" w:color="auto" w:fill="DBE5F1"/>
          </w:tcPr>
          <w:p w:rsidR="00932DA4" w:rsidRPr="00320F07" w:rsidRDefault="00A81F5E" w:rsidP="002A310C">
            <w:pPr>
              <w:rPr>
                <w:rFonts w:eastAsia="Calibri"/>
              </w:rPr>
            </w:pPr>
            <w:r>
              <w:rPr>
                <w:rFonts w:eastAsia="Calibri"/>
              </w:rPr>
              <w:t>3</w:t>
            </w:r>
            <w:r w:rsidR="009D4AC5">
              <w:rPr>
                <w:rFonts w:eastAsia="Calibri"/>
              </w:rPr>
              <w:t>0</w:t>
            </w:r>
          </w:p>
        </w:tc>
        <w:tc>
          <w:tcPr>
            <w:tcW w:w="1450" w:type="dxa"/>
            <w:shd w:val="clear" w:color="auto" w:fill="DBE5F1"/>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2,918</w:t>
            </w:r>
          </w:p>
        </w:tc>
        <w:tc>
          <w:tcPr>
            <w:tcW w:w="1492" w:type="dxa"/>
            <w:shd w:val="clear" w:color="auto" w:fill="DBE5F1"/>
          </w:tcPr>
          <w:p w:rsidR="00932DA4" w:rsidRPr="00320F07" w:rsidRDefault="0047245B" w:rsidP="000B79FB">
            <w:pPr>
              <w:jc w:val="both"/>
              <w:rPr>
                <w:rFonts w:eastAsia="Calibri"/>
              </w:rPr>
            </w:pPr>
            <w:r>
              <w:rPr>
                <w:rFonts w:eastAsia="Calibri"/>
              </w:rPr>
              <w:t xml:space="preserve"> </w:t>
            </w:r>
            <w:r w:rsidR="0030549A">
              <w:rPr>
                <w:rFonts w:eastAsia="Calibri"/>
              </w:rPr>
              <w:t>3923</w:t>
            </w:r>
          </w:p>
        </w:tc>
        <w:tc>
          <w:tcPr>
            <w:tcW w:w="1450" w:type="dxa"/>
            <w:shd w:val="clear" w:color="auto" w:fill="DBE5F1"/>
          </w:tcPr>
          <w:p w:rsidR="00932DA4" w:rsidRPr="00320F07" w:rsidRDefault="009D4AC5" w:rsidP="002A310C">
            <w:pPr>
              <w:rPr>
                <w:rFonts w:eastAsia="Calibri"/>
              </w:rPr>
            </w:pPr>
            <w:r>
              <w:rPr>
                <w:rFonts w:eastAsia="Calibri"/>
              </w:rPr>
              <w:t>97</w:t>
            </w:r>
          </w:p>
        </w:tc>
        <w:tc>
          <w:tcPr>
            <w:tcW w:w="1492" w:type="dxa"/>
            <w:shd w:val="clear" w:color="auto" w:fill="DBE5F1"/>
          </w:tcPr>
          <w:p w:rsidR="00932DA4" w:rsidRPr="00320F07" w:rsidRDefault="0030549A" w:rsidP="009D4AC5">
            <w:pPr>
              <w:rPr>
                <w:rFonts w:eastAsia="Calibri"/>
              </w:rPr>
            </w:pPr>
            <w:r>
              <w:rPr>
                <w:rFonts w:eastAsia="Calibri"/>
              </w:rPr>
              <w:t>1</w:t>
            </w:r>
            <w:r w:rsidR="009D4AC5">
              <w:rPr>
                <w:rFonts w:eastAsia="Calibri"/>
              </w:rPr>
              <w:t>31</w:t>
            </w:r>
          </w:p>
        </w:tc>
      </w:tr>
      <w:tr w:rsidR="00932DA4" w:rsidRPr="00320F07" w:rsidTr="002A310C">
        <w:trPr>
          <w:trHeight w:val="273"/>
        </w:trPr>
        <w:tc>
          <w:tcPr>
            <w:tcW w:w="1494" w:type="dxa"/>
            <w:shd w:val="clear" w:color="auto" w:fill="EAF1DD"/>
          </w:tcPr>
          <w:p w:rsidR="00932DA4" w:rsidRPr="00320F07" w:rsidRDefault="00932DA4" w:rsidP="002A310C">
            <w:pPr>
              <w:rPr>
                <w:rFonts w:eastAsia="Calibri"/>
                <w:b/>
              </w:rPr>
            </w:pPr>
            <w:r w:rsidRPr="00320F07">
              <w:rPr>
                <w:rFonts w:eastAsia="Calibri"/>
                <w:b/>
              </w:rPr>
              <w:t>Central</w:t>
            </w:r>
          </w:p>
        </w:tc>
        <w:tc>
          <w:tcPr>
            <w:tcW w:w="1478" w:type="dxa"/>
            <w:shd w:val="clear" w:color="auto" w:fill="EAF1DD"/>
          </w:tcPr>
          <w:p w:rsidR="00932DA4" w:rsidRPr="00320F07" w:rsidRDefault="00A81F5E" w:rsidP="002A310C">
            <w:pPr>
              <w:rPr>
                <w:rFonts w:eastAsia="Calibri"/>
              </w:rPr>
            </w:pPr>
            <w:r>
              <w:rPr>
                <w:rFonts w:eastAsia="Calibri"/>
              </w:rPr>
              <w:t>2</w:t>
            </w:r>
            <w:r w:rsidR="009D4AC5">
              <w:rPr>
                <w:rFonts w:eastAsia="Calibri"/>
              </w:rPr>
              <w:t>7</w:t>
            </w:r>
          </w:p>
        </w:tc>
        <w:tc>
          <w:tcPr>
            <w:tcW w:w="1450" w:type="dxa"/>
            <w:shd w:val="clear" w:color="auto" w:fill="EAF1DD"/>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2,388</w:t>
            </w:r>
          </w:p>
        </w:tc>
        <w:tc>
          <w:tcPr>
            <w:tcW w:w="1492" w:type="dxa"/>
            <w:shd w:val="clear" w:color="auto" w:fill="EAF1DD"/>
          </w:tcPr>
          <w:p w:rsidR="00932DA4" w:rsidRPr="00320F07" w:rsidRDefault="0047245B" w:rsidP="000B79FB">
            <w:pPr>
              <w:jc w:val="both"/>
              <w:rPr>
                <w:rFonts w:eastAsia="Calibri"/>
              </w:rPr>
            </w:pPr>
            <w:r>
              <w:rPr>
                <w:rFonts w:eastAsia="Calibri"/>
              </w:rPr>
              <w:t xml:space="preserve"> </w:t>
            </w:r>
            <w:r w:rsidR="0030549A">
              <w:rPr>
                <w:rFonts w:eastAsia="Calibri"/>
              </w:rPr>
              <w:t>2,908</w:t>
            </w:r>
          </w:p>
        </w:tc>
        <w:tc>
          <w:tcPr>
            <w:tcW w:w="1450" w:type="dxa"/>
            <w:shd w:val="clear" w:color="auto" w:fill="EAF1DD"/>
          </w:tcPr>
          <w:p w:rsidR="00932DA4" w:rsidRPr="00320F07" w:rsidRDefault="0030549A" w:rsidP="002A310C">
            <w:pPr>
              <w:rPr>
                <w:rFonts w:eastAsia="Calibri"/>
              </w:rPr>
            </w:pPr>
            <w:r>
              <w:rPr>
                <w:rFonts w:eastAsia="Calibri"/>
              </w:rPr>
              <w:t>8</w:t>
            </w:r>
            <w:r w:rsidR="009D4AC5">
              <w:rPr>
                <w:rFonts w:eastAsia="Calibri"/>
              </w:rPr>
              <w:t>4</w:t>
            </w:r>
          </w:p>
        </w:tc>
        <w:tc>
          <w:tcPr>
            <w:tcW w:w="1492" w:type="dxa"/>
            <w:shd w:val="clear" w:color="auto" w:fill="EAF1DD"/>
          </w:tcPr>
          <w:p w:rsidR="00932DA4" w:rsidRPr="00320F07" w:rsidRDefault="009D4AC5" w:rsidP="002A310C">
            <w:pPr>
              <w:rPr>
                <w:rFonts w:eastAsia="Calibri"/>
              </w:rPr>
            </w:pPr>
            <w:r>
              <w:rPr>
                <w:rFonts w:eastAsia="Calibri"/>
              </w:rPr>
              <w:t>108</w:t>
            </w:r>
          </w:p>
        </w:tc>
      </w:tr>
      <w:tr w:rsidR="00932DA4" w:rsidRPr="00320F07" w:rsidTr="00932DA4">
        <w:trPr>
          <w:trHeight w:val="332"/>
        </w:trPr>
        <w:tc>
          <w:tcPr>
            <w:tcW w:w="1494" w:type="dxa"/>
            <w:shd w:val="clear" w:color="auto" w:fill="E5DFEC"/>
          </w:tcPr>
          <w:p w:rsidR="00932DA4" w:rsidRPr="00320F07" w:rsidRDefault="00932DA4" w:rsidP="002A310C">
            <w:pPr>
              <w:rPr>
                <w:rFonts w:eastAsia="Calibri"/>
                <w:b/>
              </w:rPr>
            </w:pPr>
            <w:r w:rsidRPr="00320F07">
              <w:rPr>
                <w:rFonts w:eastAsia="Calibri"/>
                <w:b/>
              </w:rPr>
              <w:t>Southern</w:t>
            </w:r>
          </w:p>
        </w:tc>
        <w:tc>
          <w:tcPr>
            <w:tcW w:w="1478" w:type="dxa"/>
            <w:shd w:val="clear" w:color="auto" w:fill="E5DFEC"/>
          </w:tcPr>
          <w:p w:rsidR="00932DA4" w:rsidRPr="00320F07" w:rsidRDefault="00A81F5E" w:rsidP="002A310C">
            <w:pPr>
              <w:rPr>
                <w:rFonts w:eastAsia="Calibri"/>
              </w:rPr>
            </w:pPr>
            <w:r>
              <w:rPr>
                <w:rFonts w:eastAsia="Calibri"/>
              </w:rPr>
              <w:t>13</w:t>
            </w:r>
          </w:p>
        </w:tc>
        <w:tc>
          <w:tcPr>
            <w:tcW w:w="1450" w:type="dxa"/>
            <w:shd w:val="clear" w:color="auto" w:fill="E5DFEC"/>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1,009</w:t>
            </w:r>
          </w:p>
        </w:tc>
        <w:tc>
          <w:tcPr>
            <w:tcW w:w="1492" w:type="dxa"/>
            <w:shd w:val="clear" w:color="auto" w:fill="E5DFEC"/>
          </w:tcPr>
          <w:p w:rsidR="00932DA4" w:rsidRPr="00320F07" w:rsidRDefault="0047245B" w:rsidP="000B79FB">
            <w:pPr>
              <w:jc w:val="both"/>
              <w:rPr>
                <w:rFonts w:eastAsia="Calibri"/>
              </w:rPr>
            </w:pPr>
            <w:r>
              <w:rPr>
                <w:rFonts w:eastAsia="Calibri"/>
              </w:rPr>
              <w:t xml:space="preserve"> </w:t>
            </w:r>
            <w:r w:rsidR="0030549A">
              <w:rPr>
                <w:rFonts w:eastAsia="Calibri"/>
              </w:rPr>
              <w:t>1,358</w:t>
            </w:r>
          </w:p>
        </w:tc>
        <w:tc>
          <w:tcPr>
            <w:tcW w:w="1450" w:type="dxa"/>
            <w:shd w:val="clear" w:color="auto" w:fill="E5DFEC"/>
          </w:tcPr>
          <w:p w:rsidR="00932DA4" w:rsidRPr="00320F07" w:rsidRDefault="0030549A" w:rsidP="002A310C">
            <w:pPr>
              <w:rPr>
                <w:rFonts w:eastAsia="Calibri"/>
              </w:rPr>
            </w:pPr>
            <w:r>
              <w:rPr>
                <w:rFonts w:eastAsia="Calibri"/>
              </w:rPr>
              <w:t>78</w:t>
            </w:r>
          </w:p>
        </w:tc>
        <w:tc>
          <w:tcPr>
            <w:tcW w:w="1492" w:type="dxa"/>
            <w:shd w:val="clear" w:color="auto" w:fill="E5DFEC"/>
          </w:tcPr>
          <w:p w:rsidR="00932DA4" w:rsidRPr="00320F07" w:rsidRDefault="0030549A" w:rsidP="002A310C">
            <w:pPr>
              <w:rPr>
                <w:rFonts w:eastAsia="Calibri"/>
              </w:rPr>
            </w:pPr>
            <w:r>
              <w:rPr>
                <w:rFonts w:eastAsia="Calibri"/>
              </w:rPr>
              <w:t>104</w:t>
            </w:r>
          </w:p>
        </w:tc>
      </w:tr>
      <w:tr w:rsidR="00932DA4" w:rsidRPr="00320F07" w:rsidTr="00932DA4">
        <w:trPr>
          <w:trHeight w:val="341"/>
        </w:trPr>
        <w:tc>
          <w:tcPr>
            <w:tcW w:w="1494" w:type="dxa"/>
            <w:shd w:val="clear" w:color="auto" w:fill="FDE9D9"/>
          </w:tcPr>
          <w:p w:rsidR="00932DA4" w:rsidRPr="00320F07" w:rsidRDefault="00932DA4" w:rsidP="002A310C">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932DA4" w:rsidRPr="00320F07" w:rsidRDefault="009D4AC5" w:rsidP="002A310C">
            <w:pPr>
              <w:rPr>
                <w:rFonts w:eastAsia="Calibri"/>
              </w:rPr>
            </w:pPr>
            <w:r>
              <w:rPr>
                <w:rFonts w:eastAsia="Calibri"/>
              </w:rPr>
              <w:t>50</w:t>
            </w:r>
          </w:p>
        </w:tc>
        <w:tc>
          <w:tcPr>
            <w:tcW w:w="1450" w:type="dxa"/>
            <w:shd w:val="clear" w:color="auto" w:fill="FDE9D9"/>
          </w:tcPr>
          <w:p w:rsidR="00932DA4" w:rsidRPr="00320F07" w:rsidRDefault="0047245B" w:rsidP="002A310C">
            <w:pPr>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4,449</w:t>
            </w:r>
          </w:p>
        </w:tc>
        <w:tc>
          <w:tcPr>
            <w:tcW w:w="1492" w:type="dxa"/>
            <w:shd w:val="clear" w:color="auto" w:fill="FDE9D9"/>
          </w:tcPr>
          <w:p w:rsidR="00932DA4" w:rsidRPr="00320F07" w:rsidRDefault="0047245B" w:rsidP="0047245B">
            <w:pPr>
              <w:jc w:val="both"/>
              <w:rPr>
                <w:rFonts w:ascii="Calibri" w:hAnsi="Calibri"/>
                <w:color w:val="000000"/>
                <w:sz w:val="22"/>
                <w:szCs w:val="22"/>
              </w:rPr>
            </w:pPr>
            <w:r>
              <w:rPr>
                <w:rFonts w:ascii="Calibri" w:hAnsi="Calibri"/>
                <w:color w:val="000000"/>
                <w:sz w:val="22"/>
                <w:szCs w:val="22"/>
              </w:rPr>
              <w:t xml:space="preserve"> </w:t>
            </w:r>
            <w:r w:rsidR="0030549A">
              <w:rPr>
                <w:rFonts w:ascii="Calibri" w:hAnsi="Calibri"/>
                <w:color w:val="000000"/>
                <w:sz w:val="22"/>
                <w:szCs w:val="22"/>
              </w:rPr>
              <w:t>6,010</w:t>
            </w:r>
          </w:p>
        </w:tc>
        <w:tc>
          <w:tcPr>
            <w:tcW w:w="1450" w:type="dxa"/>
            <w:shd w:val="clear" w:color="auto" w:fill="FDE9D9"/>
          </w:tcPr>
          <w:p w:rsidR="00932DA4" w:rsidRPr="00320F07" w:rsidRDefault="009D4AC5" w:rsidP="002A310C">
            <w:pPr>
              <w:rPr>
                <w:rFonts w:eastAsia="Calibri"/>
              </w:rPr>
            </w:pPr>
            <w:r>
              <w:rPr>
                <w:rFonts w:eastAsia="Calibri"/>
              </w:rPr>
              <w:t>89</w:t>
            </w:r>
          </w:p>
        </w:tc>
        <w:tc>
          <w:tcPr>
            <w:tcW w:w="1492" w:type="dxa"/>
            <w:shd w:val="clear" w:color="auto" w:fill="FDE9D9"/>
          </w:tcPr>
          <w:p w:rsidR="00932DA4" w:rsidRPr="00320F07" w:rsidRDefault="009D4AC5" w:rsidP="009D4AC5">
            <w:pPr>
              <w:rPr>
                <w:rFonts w:eastAsia="Calibri"/>
              </w:rPr>
            </w:pPr>
            <w:r>
              <w:rPr>
                <w:rFonts w:eastAsia="Calibri"/>
              </w:rPr>
              <w:t>120</w:t>
            </w:r>
          </w:p>
        </w:tc>
      </w:tr>
      <w:tr w:rsidR="00932DA4" w:rsidRPr="00320F07" w:rsidTr="002A310C">
        <w:trPr>
          <w:trHeight w:val="288"/>
        </w:trPr>
        <w:tc>
          <w:tcPr>
            <w:tcW w:w="1494" w:type="dxa"/>
            <w:shd w:val="clear" w:color="auto" w:fill="F2DBDB"/>
          </w:tcPr>
          <w:p w:rsidR="00932DA4" w:rsidRPr="00320F07" w:rsidRDefault="00932DA4" w:rsidP="002A310C">
            <w:pPr>
              <w:rPr>
                <w:rFonts w:eastAsia="Calibri"/>
                <w:b/>
              </w:rPr>
            </w:pPr>
            <w:r w:rsidRPr="00320F07">
              <w:rPr>
                <w:rFonts w:eastAsia="Calibri"/>
                <w:b/>
              </w:rPr>
              <w:t>Statewide</w:t>
            </w:r>
          </w:p>
        </w:tc>
        <w:tc>
          <w:tcPr>
            <w:tcW w:w="1478" w:type="dxa"/>
            <w:shd w:val="clear" w:color="auto" w:fill="F2DBDB"/>
          </w:tcPr>
          <w:p w:rsidR="00932DA4" w:rsidRPr="000B79FB" w:rsidRDefault="009D4AC5" w:rsidP="002A310C">
            <w:pPr>
              <w:rPr>
                <w:rFonts w:eastAsia="Calibri"/>
              </w:rPr>
            </w:pPr>
            <w:r>
              <w:rPr>
                <w:rFonts w:eastAsia="Calibri"/>
              </w:rPr>
              <w:t>120</w:t>
            </w:r>
          </w:p>
        </w:tc>
        <w:tc>
          <w:tcPr>
            <w:tcW w:w="1450" w:type="dxa"/>
            <w:shd w:val="clear" w:color="auto" w:fill="F2DBDB"/>
          </w:tcPr>
          <w:p w:rsidR="00932DA4" w:rsidRPr="000B79FB" w:rsidRDefault="0047245B" w:rsidP="0047245B">
            <w:pPr>
              <w:rPr>
                <w:color w:val="000000"/>
              </w:rPr>
            </w:pPr>
            <w:r>
              <w:rPr>
                <w:color w:val="000000"/>
              </w:rPr>
              <w:t xml:space="preserve"> 10, 764</w:t>
            </w:r>
          </w:p>
        </w:tc>
        <w:tc>
          <w:tcPr>
            <w:tcW w:w="1492" w:type="dxa"/>
            <w:shd w:val="clear" w:color="auto" w:fill="F2DBDB"/>
          </w:tcPr>
          <w:p w:rsidR="00932DA4" w:rsidRPr="000B79FB" w:rsidRDefault="0047245B" w:rsidP="000B79FB">
            <w:pPr>
              <w:jc w:val="both"/>
              <w:rPr>
                <w:rFonts w:eastAsia="Calibri"/>
              </w:rPr>
            </w:pPr>
            <w:r>
              <w:rPr>
                <w:rFonts w:eastAsia="Calibri"/>
              </w:rPr>
              <w:t xml:space="preserve"> </w:t>
            </w:r>
            <w:r w:rsidR="0030549A">
              <w:rPr>
                <w:rFonts w:eastAsia="Calibri"/>
              </w:rPr>
              <w:t>14,199</w:t>
            </w:r>
          </w:p>
        </w:tc>
        <w:tc>
          <w:tcPr>
            <w:tcW w:w="1450" w:type="dxa"/>
            <w:shd w:val="clear" w:color="auto" w:fill="F2DBDB"/>
          </w:tcPr>
          <w:p w:rsidR="00932DA4" w:rsidRPr="000B79FB" w:rsidRDefault="009D4AC5" w:rsidP="00C518A5">
            <w:pPr>
              <w:rPr>
                <w:rFonts w:eastAsia="Calibri"/>
              </w:rPr>
            </w:pPr>
            <w:r>
              <w:rPr>
                <w:rFonts w:eastAsia="Calibri"/>
              </w:rPr>
              <w:t>90</w:t>
            </w:r>
          </w:p>
        </w:tc>
        <w:tc>
          <w:tcPr>
            <w:tcW w:w="1492" w:type="dxa"/>
            <w:shd w:val="clear" w:color="auto" w:fill="F2DBDB"/>
          </w:tcPr>
          <w:p w:rsidR="00932DA4" w:rsidRPr="000B79FB" w:rsidRDefault="0030549A" w:rsidP="00D35A8C">
            <w:pPr>
              <w:rPr>
                <w:rFonts w:eastAsia="Calibri"/>
              </w:rPr>
            </w:pPr>
            <w:r>
              <w:rPr>
                <w:rFonts w:eastAsia="Calibri"/>
              </w:rPr>
              <w:t>11</w:t>
            </w:r>
            <w:r w:rsidR="009D4AC5">
              <w:rPr>
                <w:rFonts w:eastAsia="Calibri"/>
              </w:rPr>
              <w:t>8</w:t>
            </w:r>
          </w:p>
        </w:tc>
      </w:tr>
    </w:tbl>
    <w:p w:rsidR="00806D0B" w:rsidRDefault="00806D0B" w:rsidP="00806D0B">
      <w:pPr>
        <w:rPr>
          <w:b/>
        </w:rPr>
      </w:pPr>
    </w:p>
    <w:p w:rsidR="00A81F5E" w:rsidRDefault="00A81F5E" w:rsidP="00806D0B">
      <w:pPr>
        <w:rPr>
          <w:b/>
        </w:rPr>
      </w:pPr>
    </w:p>
    <w:p w:rsidR="008D41BE" w:rsidRDefault="008D41BE" w:rsidP="00806D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78"/>
        <w:gridCol w:w="1450"/>
        <w:gridCol w:w="1492"/>
        <w:gridCol w:w="1450"/>
        <w:gridCol w:w="1492"/>
      </w:tblGrid>
      <w:tr w:rsidR="008D41BE" w:rsidRPr="00320F07" w:rsidTr="00DD3A1D">
        <w:trPr>
          <w:trHeight w:val="273"/>
        </w:trPr>
        <w:tc>
          <w:tcPr>
            <w:tcW w:w="8856" w:type="dxa"/>
            <w:gridSpan w:val="6"/>
          </w:tcPr>
          <w:p w:rsidR="008D41BE" w:rsidRPr="00320F07" w:rsidRDefault="008D41BE" w:rsidP="00DD3A1D">
            <w:pPr>
              <w:jc w:val="center"/>
              <w:rPr>
                <w:rFonts w:eastAsia="Calibri"/>
                <w:b/>
              </w:rPr>
            </w:pPr>
            <w:r w:rsidRPr="00320F07">
              <w:rPr>
                <w:rFonts w:eastAsia="Calibri"/>
                <w:b/>
              </w:rPr>
              <w:t xml:space="preserve">FY </w:t>
            </w:r>
            <w:r>
              <w:rPr>
                <w:rFonts w:eastAsia="Calibri"/>
                <w:b/>
              </w:rPr>
              <w:t xml:space="preserve"> 2018</w:t>
            </w:r>
          </w:p>
        </w:tc>
      </w:tr>
      <w:tr w:rsidR="008D41BE" w:rsidRPr="00320F07" w:rsidTr="00DD3A1D">
        <w:trPr>
          <w:trHeight w:val="509"/>
        </w:trPr>
        <w:tc>
          <w:tcPr>
            <w:tcW w:w="1494" w:type="dxa"/>
          </w:tcPr>
          <w:p w:rsidR="008D41BE" w:rsidRPr="00320F07" w:rsidRDefault="008D41BE" w:rsidP="00DD3A1D">
            <w:pPr>
              <w:jc w:val="center"/>
              <w:rPr>
                <w:rFonts w:eastAsia="Calibri"/>
                <w:b/>
              </w:rPr>
            </w:pPr>
            <w:r w:rsidRPr="00320F07">
              <w:rPr>
                <w:rFonts w:eastAsia="Calibri"/>
                <w:b/>
              </w:rPr>
              <w:t>Region</w:t>
            </w:r>
          </w:p>
        </w:tc>
        <w:tc>
          <w:tcPr>
            <w:tcW w:w="1478" w:type="dxa"/>
          </w:tcPr>
          <w:p w:rsidR="008D41BE" w:rsidRPr="00320F07" w:rsidRDefault="008D41BE" w:rsidP="00DD3A1D">
            <w:pPr>
              <w:jc w:val="center"/>
              <w:rPr>
                <w:rFonts w:eastAsia="Calibri"/>
                <w:b/>
              </w:rPr>
            </w:pPr>
            <w:r w:rsidRPr="00320F07">
              <w:rPr>
                <w:rFonts w:eastAsia="Calibri"/>
                <w:b/>
              </w:rPr>
              <w:t>#DCLRS</w:t>
            </w:r>
          </w:p>
        </w:tc>
        <w:tc>
          <w:tcPr>
            <w:tcW w:w="2942" w:type="dxa"/>
            <w:gridSpan w:val="2"/>
          </w:tcPr>
          <w:p w:rsidR="008D41BE" w:rsidRPr="00320F07" w:rsidRDefault="008D41BE" w:rsidP="00DD3A1D">
            <w:pPr>
              <w:jc w:val="center"/>
              <w:rPr>
                <w:rFonts w:eastAsia="Calibri"/>
                <w:b/>
              </w:rPr>
            </w:pPr>
            <w:r w:rsidRPr="00320F07">
              <w:rPr>
                <w:rFonts w:eastAsia="Calibri"/>
                <w:b/>
              </w:rPr>
              <w:t>TOTAL # OF FACILITIES</w:t>
            </w:r>
          </w:p>
        </w:tc>
        <w:tc>
          <w:tcPr>
            <w:tcW w:w="2942" w:type="dxa"/>
            <w:gridSpan w:val="2"/>
          </w:tcPr>
          <w:p w:rsidR="008D41BE" w:rsidRPr="00320F07" w:rsidRDefault="008D41BE" w:rsidP="00DD3A1D">
            <w:pPr>
              <w:jc w:val="center"/>
              <w:rPr>
                <w:rFonts w:eastAsia="Calibri"/>
                <w:b/>
              </w:rPr>
            </w:pPr>
            <w:r w:rsidRPr="00320F07">
              <w:rPr>
                <w:rFonts w:eastAsia="Calibri"/>
                <w:b/>
              </w:rPr>
              <w:t>Average Caseload per DCLR</w:t>
            </w:r>
          </w:p>
        </w:tc>
      </w:tr>
      <w:tr w:rsidR="008D41BE" w:rsidRPr="00320F07" w:rsidTr="00DD3A1D">
        <w:trPr>
          <w:trHeight w:val="288"/>
        </w:trPr>
        <w:tc>
          <w:tcPr>
            <w:tcW w:w="1494" w:type="dxa"/>
          </w:tcPr>
          <w:p w:rsidR="008D41BE" w:rsidRPr="00320F07" w:rsidRDefault="008D41BE" w:rsidP="00DD3A1D">
            <w:pPr>
              <w:rPr>
                <w:rFonts w:eastAsia="Calibri"/>
                <w:b/>
              </w:rPr>
            </w:pPr>
          </w:p>
        </w:tc>
        <w:tc>
          <w:tcPr>
            <w:tcW w:w="1478" w:type="dxa"/>
          </w:tcPr>
          <w:p w:rsidR="008D41BE" w:rsidRPr="00320F07" w:rsidRDefault="008D41BE" w:rsidP="00DD3A1D">
            <w:pPr>
              <w:rPr>
                <w:rFonts w:eastAsia="Calibri"/>
                <w:b/>
              </w:rPr>
            </w:pPr>
          </w:p>
        </w:tc>
        <w:tc>
          <w:tcPr>
            <w:tcW w:w="1450" w:type="dxa"/>
          </w:tcPr>
          <w:p w:rsidR="008D41BE" w:rsidRPr="00320F07" w:rsidRDefault="008D41BE" w:rsidP="00DD3A1D">
            <w:pPr>
              <w:jc w:val="center"/>
              <w:rPr>
                <w:rFonts w:eastAsia="Calibri"/>
                <w:b/>
              </w:rPr>
            </w:pPr>
            <w:r w:rsidRPr="00320F07">
              <w:rPr>
                <w:rFonts w:eastAsia="Calibri"/>
                <w:b/>
              </w:rPr>
              <w:t>Regular</w:t>
            </w:r>
          </w:p>
        </w:tc>
        <w:tc>
          <w:tcPr>
            <w:tcW w:w="1492" w:type="dxa"/>
          </w:tcPr>
          <w:p w:rsidR="008D41BE" w:rsidRPr="00320F07" w:rsidRDefault="008D41BE" w:rsidP="00DD3A1D">
            <w:pPr>
              <w:jc w:val="center"/>
              <w:rPr>
                <w:rFonts w:eastAsia="Calibri"/>
                <w:b/>
              </w:rPr>
            </w:pPr>
            <w:r w:rsidRPr="00320F07">
              <w:rPr>
                <w:rFonts w:eastAsia="Calibri"/>
                <w:b/>
              </w:rPr>
              <w:t>Weighted</w:t>
            </w:r>
          </w:p>
        </w:tc>
        <w:tc>
          <w:tcPr>
            <w:tcW w:w="1450" w:type="dxa"/>
          </w:tcPr>
          <w:p w:rsidR="008D41BE" w:rsidRPr="00320F07" w:rsidRDefault="008D41BE" w:rsidP="00DD3A1D">
            <w:pPr>
              <w:jc w:val="center"/>
              <w:rPr>
                <w:rFonts w:eastAsia="Calibri"/>
                <w:b/>
              </w:rPr>
            </w:pPr>
            <w:r w:rsidRPr="00320F07">
              <w:rPr>
                <w:rFonts w:eastAsia="Calibri"/>
                <w:b/>
              </w:rPr>
              <w:t>Regular</w:t>
            </w:r>
          </w:p>
        </w:tc>
        <w:tc>
          <w:tcPr>
            <w:tcW w:w="1492" w:type="dxa"/>
          </w:tcPr>
          <w:p w:rsidR="008D41BE" w:rsidRPr="00320F07" w:rsidRDefault="008D41BE" w:rsidP="00DD3A1D">
            <w:pPr>
              <w:jc w:val="center"/>
              <w:rPr>
                <w:rFonts w:eastAsia="Calibri"/>
                <w:b/>
              </w:rPr>
            </w:pPr>
            <w:r w:rsidRPr="00320F07">
              <w:rPr>
                <w:rFonts w:eastAsia="Calibri"/>
                <w:b/>
              </w:rPr>
              <w:t>Weighted</w:t>
            </w:r>
          </w:p>
        </w:tc>
      </w:tr>
      <w:tr w:rsidR="008D41BE" w:rsidRPr="00320F07" w:rsidTr="00DD3A1D">
        <w:trPr>
          <w:trHeight w:val="273"/>
        </w:trPr>
        <w:tc>
          <w:tcPr>
            <w:tcW w:w="1494" w:type="dxa"/>
            <w:shd w:val="clear" w:color="auto" w:fill="DBE5F1"/>
          </w:tcPr>
          <w:p w:rsidR="008D41BE" w:rsidRPr="00320F07" w:rsidRDefault="008D41BE" w:rsidP="00DD3A1D">
            <w:pPr>
              <w:rPr>
                <w:rFonts w:eastAsia="Calibri"/>
                <w:b/>
              </w:rPr>
            </w:pPr>
            <w:r w:rsidRPr="00320F07">
              <w:rPr>
                <w:rFonts w:eastAsia="Calibri"/>
                <w:b/>
              </w:rPr>
              <w:t>Northern</w:t>
            </w:r>
          </w:p>
        </w:tc>
        <w:tc>
          <w:tcPr>
            <w:tcW w:w="1478" w:type="dxa"/>
            <w:shd w:val="clear" w:color="auto" w:fill="DBE5F1"/>
          </w:tcPr>
          <w:p w:rsidR="008D41BE" w:rsidRPr="00320F07" w:rsidRDefault="004A5717" w:rsidP="00DD3A1D">
            <w:pPr>
              <w:rPr>
                <w:rFonts w:eastAsia="Calibri"/>
              </w:rPr>
            </w:pPr>
            <w:r>
              <w:rPr>
                <w:rFonts w:eastAsia="Calibri"/>
              </w:rPr>
              <w:t>33</w:t>
            </w:r>
          </w:p>
        </w:tc>
        <w:tc>
          <w:tcPr>
            <w:tcW w:w="1450" w:type="dxa"/>
            <w:shd w:val="clear" w:color="auto" w:fill="DBE5F1"/>
          </w:tcPr>
          <w:p w:rsidR="008D41BE" w:rsidRPr="00320F07" w:rsidRDefault="004A5717" w:rsidP="00DD3A1D">
            <w:pPr>
              <w:rPr>
                <w:rFonts w:ascii="Calibri" w:hAnsi="Calibri"/>
                <w:color w:val="000000"/>
                <w:sz w:val="22"/>
                <w:szCs w:val="22"/>
              </w:rPr>
            </w:pPr>
            <w:r>
              <w:rPr>
                <w:rFonts w:ascii="Calibri" w:hAnsi="Calibri"/>
                <w:color w:val="000000"/>
                <w:sz w:val="22"/>
                <w:szCs w:val="22"/>
              </w:rPr>
              <w:t>2778</w:t>
            </w:r>
          </w:p>
        </w:tc>
        <w:tc>
          <w:tcPr>
            <w:tcW w:w="1492" w:type="dxa"/>
            <w:shd w:val="clear" w:color="auto" w:fill="DBE5F1"/>
          </w:tcPr>
          <w:p w:rsidR="008D41BE" w:rsidRPr="00320F07" w:rsidRDefault="004A5717" w:rsidP="00DD3A1D">
            <w:pPr>
              <w:jc w:val="both"/>
              <w:rPr>
                <w:rFonts w:eastAsia="Calibri"/>
              </w:rPr>
            </w:pPr>
            <w:r>
              <w:rPr>
                <w:rFonts w:eastAsia="Calibri"/>
              </w:rPr>
              <w:t>3755</w:t>
            </w:r>
          </w:p>
        </w:tc>
        <w:tc>
          <w:tcPr>
            <w:tcW w:w="1450" w:type="dxa"/>
            <w:shd w:val="clear" w:color="auto" w:fill="DBE5F1"/>
          </w:tcPr>
          <w:p w:rsidR="008D41BE" w:rsidRPr="00320F07" w:rsidRDefault="004A5717" w:rsidP="00DD3A1D">
            <w:pPr>
              <w:rPr>
                <w:rFonts w:eastAsia="Calibri"/>
              </w:rPr>
            </w:pPr>
            <w:r>
              <w:rPr>
                <w:rFonts w:eastAsia="Calibri"/>
              </w:rPr>
              <w:t>69</w:t>
            </w:r>
          </w:p>
        </w:tc>
        <w:tc>
          <w:tcPr>
            <w:tcW w:w="1492" w:type="dxa"/>
            <w:shd w:val="clear" w:color="auto" w:fill="DBE5F1"/>
          </w:tcPr>
          <w:p w:rsidR="008D41BE" w:rsidRPr="00320F07" w:rsidRDefault="004A5717" w:rsidP="00DD3A1D">
            <w:pPr>
              <w:rPr>
                <w:rFonts w:eastAsia="Calibri"/>
              </w:rPr>
            </w:pPr>
            <w:r>
              <w:rPr>
                <w:rFonts w:eastAsia="Calibri"/>
              </w:rPr>
              <w:t>114</w:t>
            </w:r>
          </w:p>
        </w:tc>
      </w:tr>
      <w:tr w:rsidR="008D41BE" w:rsidRPr="00320F07" w:rsidTr="00DD3A1D">
        <w:trPr>
          <w:trHeight w:val="273"/>
        </w:trPr>
        <w:tc>
          <w:tcPr>
            <w:tcW w:w="1494" w:type="dxa"/>
            <w:shd w:val="clear" w:color="auto" w:fill="EAF1DD"/>
          </w:tcPr>
          <w:p w:rsidR="008D41BE" w:rsidRPr="00320F07" w:rsidRDefault="008D41BE" w:rsidP="00DD3A1D">
            <w:pPr>
              <w:rPr>
                <w:rFonts w:eastAsia="Calibri"/>
                <w:b/>
              </w:rPr>
            </w:pPr>
            <w:r w:rsidRPr="00320F07">
              <w:rPr>
                <w:rFonts w:eastAsia="Calibri"/>
                <w:b/>
              </w:rPr>
              <w:t>Central</w:t>
            </w:r>
          </w:p>
        </w:tc>
        <w:tc>
          <w:tcPr>
            <w:tcW w:w="1478" w:type="dxa"/>
            <w:shd w:val="clear" w:color="auto" w:fill="EAF1DD"/>
          </w:tcPr>
          <w:p w:rsidR="008D41BE" w:rsidRPr="00320F07" w:rsidRDefault="004A5717" w:rsidP="00DD3A1D">
            <w:pPr>
              <w:rPr>
                <w:rFonts w:eastAsia="Calibri"/>
              </w:rPr>
            </w:pPr>
            <w:r>
              <w:rPr>
                <w:rFonts w:eastAsia="Calibri"/>
              </w:rPr>
              <w:t>32</w:t>
            </w:r>
          </w:p>
        </w:tc>
        <w:tc>
          <w:tcPr>
            <w:tcW w:w="1450" w:type="dxa"/>
            <w:shd w:val="clear" w:color="auto" w:fill="EAF1DD"/>
          </w:tcPr>
          <w:p w:rsidR="008D41BE" w:rsidRPr="00320F07" w:rsidRDefault="004A5717" w:rsidP="00DD3A1D">
            <w:pPr>
              <w:rPr>
                <w:rFonts w:ascii="Calibri" w:hAnsi="Calibri"/>
                <w:color w:val="000000"/>
                <w:sz w:val="22"/>
                <w:szCs w:val="22"/>
              </w:rPr>
            </w:pPr>
            <w:r>
              <w:rPr>
                <w:rFonts w:ascii="Calibri" w:hAnsi="Calibri"/>
                <w:color w:val="000000"/>
                <w:sz w:val="22"/>
                <w:szCs w:val="22"/>
              </w:rPr>
              <w:t>2252</w:t>
            </w:r>
          </w:p>
        </w:tc>
        <w:tc>
          <w:tcPr>
            <w:tcW w:w="1492" w:type="dxa"/>
            <w:shd w:val="clear" w:color="auto" w:fill="EAF1DD"/>
          </w:tcPr>
          <w:p w:rsidR="008D41BE" w:rsidRPr="00320F07" w:rsidRDefault="004A5717" w:rsidP="00DD3A1D">
            <w:pPr>
              <w:jc w:val="both"/>
              <w:rPr>
                <w:rFonts w:eastAsia="Calibri"/>
              </w:rPr>
            </w:pPr>
            <w:r>
              <w:rPr>
                <w:rFonts w:eastAsia="Calibri"/>
              </w:rPr>
              <w:t>2761</w:t>
            </w:r>
          </w:p>
        </w:tc>
        <w:tc>
          <w:tcPr>
            <w:tcW w:w="1450" w:type="dxa"/>
            <w:shd w:val="clear" w:color="auto" w:fill="EAF1DD"/>
          </w:tcPr>
          <w:p w:rsidR="008D41BE" w:rsidRPr="00320F07" w:rsidRDefault="004A5717" w:rsidP="00DD3A1D">
            <w:pPr>
              <w:rPr>
                <w:rFonts w:eastAsia="Calibri"/>
              </w:rPr>
            </w:pPr>
            <w:r>
              <w:rPr>
                <w:rFonts w:eastAsia="Calibri"/>
              </w:rPr>
              <w:t>70</w:t>
            </w:r>
          </w:p>
        </w:tc>
        <w:tc>
          <w:tcPr>
            <w:tcW w:w="1492" w:type="dxa"/>
            <w:shd w:val="clear" w:color="auto" w:fill="EAF1DD"/>
          </w:tcPr>
          <w:p w:rsidR="008D41BE" w:rsidRPr="00320F07" w:rsidRDefault="004A5717" w:rsidP="00DD3A1D">
            <w:pPr>
              <w:rPr>
                <w:rFonts w:eastAsia="Calibri"/>
              </w:rPr>
            </w:pPr>
            <w:r>
              <w:rPr>
                <w:rFonts w:eastAsia="Calibri"/>
              </w:rPr>
              <w:t>86</w:t>
            </w:r>
          </w:p>
        </w:tc>
      </w:tr>
      <w:tr w:rsidR="008D41BE" w:rsidRPr="00320F07" w:rsidTr="00DD3A1D">
        <w:trPr>
          <w:trHeight w:val="332"/>
        </w:trPr>
        <w:tc>
          <w:tcPr>
            <w:tcW w:w="1494" w:type="dxa"/>
            <w:shd w:val="clear" w:color="auto" w:fill="E5DFEC"/>
          </w:tcPr>
          <w:p w:rsidR="008D41BE" w:rsidRPr="00320F07" w:rsidRDefault="008D41BE" w:rsidP="00DD3A1D">
            <w:pPr>
              <w:rPr>
                <w:rFonts w:eastAsia="Calibri"/>
                <w:b/>
              </w:rPr>
            </w:pPr>
            <w:r w:rsidRPr="00320F07">
              <w:rPr>
                <w:rFonts w:eastAsia="Calibri"/>
                <w:b/>
              </w:rPr>
              <w:t>Southern</w:t>
            </w:r>
          </w:p>
        </w:tc>
        <w:tc>
          <w:tcPr>
            <w:tcW w:w="1478" w:type="dxa"/>
            <w:shd w:val="clear" w:color="auto" w:fill="E5DFEC"/>
          </w:tcPr>
          <w:p w:rsidR="008D41BE" w:rsidRPr="00320F07" w:rsidRDefault="004A5717" w:rsidP="00DD3A1D">
            <w:pPr>
              <w:rPr>
                <w:rFonts w:eastAsia="Calibri"/>
              </w:rPr>
            </w:pPr>
            <w:r>
              <w:rPr>
                <w:rFonts w:eastAsia="Calibri"/>
              </w:rPr>
              <w:t>14</w:t>
            </w:r>
          </w:p>
        </w:tc>
        <w:tc>
          <w:tcPr>
            <w:tcW w:w="1450" w:type="dxa"/>
            <w:shd w:val="clear" w:color="auto" w:fill="E5DFEC"/>
          </w:tcPr>
          <w:p w:rsidR="008D41BE" w:rsidRPr="00320F07" w:rsidRDefault="004A5717" w:rsidP="00DD3A1D">
            <w:pPr>
              <w:rPr>
                <w:rFonts w:ascii="Calibri" w:hAnsi="Calibri"/>
                <w:color w:val="000000"/>
                <w:sz w:val="22"/>
                <w:szCs w:val="22"/>
              </w:rPr>
            </w:pPr>
            <w:r>
              <w:rPr>
                <w:rFonts w:ascii="Calibri" w:hAnsi="Calibri"/>
                <w:color w:val="000000"/>
                <w:sz w:val="22"/>
                <w:szCs w:val="22"/>
              </w:rPr>
              <w:t>951</w:t>
            </w:r>
          </w:p>
        </w:tc>
        <w:tc>
          <w:tcPr>
            <w:tcW w:w="1492" w:type="dxa"/>
            <w:shd w:val="clear" w:color="auto" w:fill="E5DFEC"/>
          </w:tcPr>
          <w:p w:rsidR="008D41BE" w:rsidRPr="00320F07" w:rsidRDefault="004A5717" w:rsidP="00DD3A1D">
            <w:pPr>
              <w:jc w:val="both"/>
              <w:rPr>
                <w:rFonts w:eastAsia="Calibri"/>
              </w:rPr>
            </w:pPr>
            <w:r>
              <w:rPr>
                <w:rFonts w:eastAsia="Calibri"/>
              </w:rPr>
              <w:t>1285</w:t>
            </w:r>
          </w:p>
        </w:tc>
        <w:tc>
          <w:tcPr>
            <w:tcW w:w="1450" w:type="dxa"/>
            <w:shd w:val="clear" w:color="auto" w:fill="E5DFEC"/>
          </w:tcPr>
          <w:p w:rsidR="008D41BE" w:rsidRPr="00320F07" w:rsidRDefault="009C028C" w:rsidP="00DD3A1D">
            <w:pPr>
              <w:rPr>
                <w:rFonts w:eastAsia="Calibri"/>
              </w:rPr>
            </w:pPr>
            <w:r>
              <w:rPr>
                <w:rFonts w:eastAsia="Calibri"/>
              </w:rPr>
              <w:t>68</w:t>
            </w:r>
          </w:p>
        </w:tc>
        <w:tc>
          <w:tcPr>
            <w:tcW w:w="1492" w:type="dxa"/>
            <w:shd w:val="clear" w:color="auto" w:fill="E5DFEC"/>
          </w:tcPr>
          <w:p w:rsidR="008D41BE" w:rsidRPr="00320F07" w:rsidRDefault="004A5717" w:rsidP="00DD3A1D">
            <w:pPr>
              <w:rPr>
                <w:rFonts w:eastAsia="Calibri"/>
              </w:rPr>
            </w:pPr>
            <w:r>
              <w:rPr>
                <w:rFonts w:eastAsia="Calibri"/>
              </w:rPr>
              <w:t>9</w:t>
            </w:r>
            <w:r w:rsidR="00333822">
              <w:rPr>
                <w:rFonts w:eastAsia="Calibri"/>
              </w:rPr>
              <w:t>2</w:t>
            </w:r>
          </w:p>
        </w:tc>
      </w:tr>
      <w:tr w:rsidR="008D41BE" w:rsidRPr="00320F07" w:rsidTr="00DD3A1D">
        <w:trPr>
          <w:trHeight w:val="341"/>
        </w:trPr>
        <w:tc>
          <w:tcPr>
            <w:tcW w:w="1494" w:type="dxa"/>
            <w:shd w:val="clear" w:color="auto" w:fill="FDE9D9"/>
          </w:tcPr>
          <w:p w:rsidR="008D41BE" w:rsidRPr="00320F07" w:rsidRDefault="008D41BE" w:rsidP="00DD3A1D">
            <w:pPr>
              <w:tabs>
                <w:tab w:val="left" w:pos="1095"/>
              </w:tabs>
              <w:rPr>
                <w:rFonts w:eastAsia="Calibri"/>
                <w:b/>
              </w:rPr>
            </w:pPr>
            <w:r w:rsidRPr="00320F07">
              <w:rPr>
                <w:rFonts w:eastAsia="Calibri"/>
                <w:b/>
              </w:rPr>
              <w:t>Cook</w:t>
            </w:r>
            <w:r w:rsidRPr="00320F07">
              <w:rPr>
                <w:rFonts w:eastAsia="Calibri"/>
                <w:b/>
              </w:rPr>
              <w:tab/>
            </w:r>
          </w:p>
        </w:tc>
        <w:tc>
          <w:tcPr>
            <w:tcW w:w="1478" w:type="dxa"/>
            <w:shd w:val="clear" w:color="auto" w:fill="FDE9D9"/>
          </w:tcPr>
          <w:p w:rsidR="008D41BE" w:rsidRPr="00320F07" w:rsidRDefault="004A5717" w:rsidP="00DD3A1D">
            <w:pPr>
              <w:rPr>
                <w:rFonts w:eastAsia="Calibri"/>
              </w:rPr>
            </w:pPr>
            <w:r>
              <w:rPr>
                <w:rFonts w:eastAsia="Calibri"/>
              </w:rPr>
              <w:t>47</w:t>
            </w:r>
          </w:p>
        </w:tc>
        <w:tc>
          <w:tcPr>
            <w:tcW w:w="1450" w:type="dxa"/>
            <w:shd w:val="clear" w:color="auto" w:fill="FDE9D9"/>
          </w:tcPr>
          <w:p w:rsidR="008D41BE" w:rsidRPr="00320F07" w:rsidRDefault="004A5717" w:rsidP="00DD3A1D">
            <w:pPr>
              <w:rPr>
                <w:rFonts w:ascii="Calibri" w:hAnsi="Calibri"/>
                <w:color w:val="000000"/>
                <w:sz w:val="22"/>
                <w:szCs w:val="22"/>
              </w:rPr>
            </w:pPr>
            <w:r>
              <w:rPr>
                <w:rFonts w:ascii="Calibri" w:hAnsi="Calibri"/>
                <w:color w:val="000000"/>
                <w:sz w:val="22"/>
                <w:szCs w:val="22"/>
              </w:rPr>
              <w:t>4281</w:t>
            </w:r>
          </w:p>
        </w:tc>
        <w:tc>
          <w:tcPr>
            <w:tcW w:w="1492" w:type="dxa"/>
            <w:shd w:val="clear" w:color="auto" w:fill="FDE9D9"/>
          </w:tcPr>
          <w:p w:rsidR="008D41BE" w:rsidRPr="00320F07" w:rsidRDefault="004A5717" w:rsidP="00DD3A1D">
            <w:pPr>
              <w:jc w:val="both"/>
              <w:rPr>
                <w:rFonts w:ascii="Calibri" w:hAnsi="Calibri"/>
                <w:color w:val="000000"/>
                <w:sz w:val="22"/>
                <w:szCs w:val="22"/>
              </w:rPr>
            </w:pPr>
            <w:r>
              <w:rPr>
                <w:rFonts w:ascii="Calibri" w:hAnsi="Calibri"/>
                <w:color w:val="000000"/>
                <w:sz w:val="22"/>
                <w:szCs w:val="22"/>
              </w:rPr>
              <w:t>5828</w:t>
            </w:r>
          </w:p>
        </w:tc>
        <w:tc>
          <w:tcPr>
            <w:tcW w:w="1450" w:type="dxa"/>
            <w:shd w:val="clear" w:color="auto" w:fill="FDE9D9"/>
          </w:tcPr>
          <w:p w:rsidR="008D41BE" w:rsidRPr="00320F07" w:rsidRDefault="004A5717" w:rsidP="00DD3A1D">
            <w:pPr>
              <w:rPr>
                <w:rFonts w:eastAsia="Calibri"/>
              </w:rPr>
            </w:pPr>
            <w:r>
              <w:rPr>
                <w:rFonts w:eastAsia="Calibri"/>
              </w:rPr>
              <w:t>91</w:t>
            </w:r>
          </w:p>
        </w:tc>
        <w:tc>
          <w:tcPr>
            <w:tcW w:w="1492" w:type="dxa"/>
            <w:shd w:val="clear" w:color="auto" w:fill="FDE9D9"/>
          </w:tcPr>
          <w:p w:rsidR="008D41BE" w:rsidRPr="00320F07" w:rsidRDefault="004A5717" w:rsidP="00DD3A1D">
            <w:pPr>
              <w:rPr>
                <w:rFonts w:eastAsia="Calibri"/>
              </w:rPr>
            </w:pPr>
            <w:r>
              <w:rPr>
                <w:rFonts w:eastAsia="Calibri"/>
              </w:rPr>
              <w:t>124</w:t>
            </w:r>
          </w:p>
        </w:tc>
      </w:tr>
      <w:tr w:rsidR="008D41BE" w:rsidRPr="00320F07" w:rsidTr="00DD3A1D">
        <w:trPr>
          <w:trHeight w:val="288"/>
        </w:trPr>
        <w:tc>
          <w:tcPr>
            <w:tcW w:w="1494" w:type="dxa"/>
            <w:shd w:val="clear" w:color="auto" w:fill="F2DBDB"/>
          </w:tcPr>
          <w:p w:rsidR="008D41BE" w:rsidRPr="00320F07" w:rsidRDefault="008D41BE" w:rsidP="00DD3A1D">
            <w:pPr>
              <w:rPr>
                <w:rFonts w:eastAsia="Calibri"/>
                <w:b/>
              </w:rPr>
            </w:pPr>
            <w:r w:rsidRPr="00320F07">
              <w:rPr>
                <w:rFonts w:eastAsia="Calibri"/>
                <w:b/>
              </w:rPr>
              <w:t>Statewide</w:t>
            </w:r>
          </w:p>
        </w:tc>
        <w:tc>
          <w:tcPr>
            <w:tcW w:w="1478" w:type="dxa"/>
            <w:shd w:val="clear" w:color="auto" w:fill="F2DBDB"/>
          </w:tcPr>
          <w:p w:rsidR="008D41BE" w:rsidRPr="000B79FB" w:rsidRDefault="004A5717" w:rsidP="00DD3A1D">
            <w:pPr>
              <w:rPr>
                <w:rFonts w:eastAsia="Calibri"/>
              </w:rPr>
            </w:pPr>
            <w:r>
              <w:rPr>
                <w:rFonts w:eastAsia="Calibri"/>
              </w:rPr>
              <w:t>126</w:t>
            </w:r>
          </w:p>
        </w:tc>
        <w:tc>
          <w:tcPr>
            <w:tcW w:w="1450" w:type="dxa"/>
            <w:shd w:val="clear" w:color="auto" w:fill="F2DBDB"/>
          </w:tcPr>
          <w:p w:rsidR="008D41BE" w:rsidRPr="000B79FB" w:rsidRDefault="004A5717" w:rsidP="00DD3A1D">
            <w:pPr>
              <w:rPr>
                <w:color w:val="000000"/>
              </w:rPr>
            </w:pPr>
            <w:r>
              <w:rPr>
                <w:color w:val="000000"/>
              </w:rPr>
              <w:t>10262</w:t>
            </w:r>
          </w:p>
        </w:tc>
        <w:tc>
          <w:tcPr>
            <w:tcW w:w="1492" w:type="dxa"/>
            <w:shd w:val="clear" w:color="auto" w:fill="F2DBDB"/>
          </w:tcPr>
          <w:p w:rsidR="008D41BE" w:rsidRPr="000B79FB" w:rsidRDefault="004A5717" w:rsidP="00DD3A1D">
            <w:pPr>
              <w:jc w:val="both"/>
              <w:rPr>
                <w:rFonts w:eastAsia="Calibri"/>
              </w:rPr>
            </w:pPr>
            <w:r>
              <w:rPr>
                <w:rFonts w:eastAsia="Calibri"/>
              </w:rPr>
              <w:t>13629</w:t>
            </w:r>
          </w:p>
        </w:tc>
        <w:tc>
          <w:tcPr>
            <w:tcW w:w="1450" w:type="dxa"/>
            <w:shd w:val="clear" w:color="auto" w:fill="F2DBDB"/>
          </w:tcPr>
          <w:p w:rsidR="008D41BE" w:rsidRPr="000B79FB" w:rsidRDefault="004A5717" w:rsidP="00DD3A1D">
            <w:pPr>
              <w:rPr>
                <w:rFonts w:eastAsia="Calibri"/>
              </w:rPr>
            </w:pPr>
            <w:r>
              <w:rPr>
                <w:rFonts w:eastAsia="Calibri"/>
              </w:rPr>
              <w:t>81</w:t>
            </w:r>
          </w:p>
        </w:tc>
        <w:tc>
          <w:tcPr>
            <w:tcW w:w="1492" w:type="dxa"/>
            <w:shd w:val="clear" w:color="auto" w:fill="F2DBDB"/>
          </w:tcPr>
          <w:p w:rsidR="008D41BE" w:rsidRPr="000B79FB" w:rsidRDefault="004A5717" w:rsidP="00DD3A1D">
            <w:pPr>
              <w:rPr>
                <w:rFonts w:eastAsia="Calibri"/>
              </w:rPr>
            </w:pPr>
            <w:r>
              <w:rPr>
                <w:rFonts w:eastAsia="Calibri"/>
              </w:rPr>
              <w:t>108</w:t>
            </w:r>
          </w:p>
        </w:tc>
      </w:tr>
    </w:tbl>
    <w:p w:rsidR="00A7519F" w:rsidRDefault="00A7519F" w:rsidP="00806D0B">
      <w:pPr>
        <w:rPr>
          <w:b/>
        </w:rPr>
      </w:pPr>
    </w:p>
    <w:p w:rsidR="00A7519F" w:rsidRDefault="00A7519F" w:rsidP="00806D0B">
      <w:pPr>
        <w:rPr>
          <w:b/>
        </w:rPr>
      </w:pPr>
    </w:p>
    <w:p w:rsidR="00A7519F" w:rsidRDefault="00A7519F" w:rsidP="00806D0B">
      <w:pPr>
        <w:rPr>
          <w:b/>
        </w:rPr>
      </w:pPr>
    </w:p>
    <w:p w:rsidR="00806D0B" w:rsidRDefault="00806D0B" w:rsidP="00806D0B">
      <w:pPr>
        <w:rPr>
          <w:b/>
        </w:rPr>
      </w:pPr>
      <w:r>
        <w:rPr>
          <w:b/>
        </w:rPr>
        <w:t>SECTION 4:  QUARTERLY DATA ON THE FOLLOWING MEASURES:</w:t>
      </w:r>
    </w:p>
    <w:p w:rsidR="00806D0B" w:rsidRDefault="00806D0B" w:rsidP="00806D0B">
      <w:pPr>
        <w:rPr>
          <w:b/>
        </w:rPr>
      </w:pPr>
    </w:p>
    <w:p w:rsidR="00806D0B" w:rsidRDefault="00806D0B" w:rsidP="00DD4CB1">
      <w:pPr>
        <w:pStyle w:val="ListParagraph"/>
        <w:numPr>
          <w:ilvl w:val="0"/>
          <w:numId w:val="5"/>
        </w:numPr>
        <w:jc w:val="both"/>
        <w:rPr>
          <w:b/>
        </w:rPr>
      </w:pPr>
      <w:r>
        <w:rPr>
          <w:b/>
        </w:rPr>
        <w:t xml:space="preserve"> The percentage of new applications disposed-of within 90 days</w:t>
      </w:r>
    </w:p>
    <w:p w:rsidR="00806D0B" w:rsidRDefault="00806D0B" w:rsidP="00DD4CB1">
      <w:pPr>
        <w:ind w:left="360"/>
        <w:jc w:val="both"/>
        <w:rPr>
          <w:b/>
        </w:rPr>
      </w:pPr>
    </w:p>
    <w:p w:rsidR="002E6ABF" w:rsidRDefault="00806D0B" w:rsidP="002E6ABF">
      <w:pPr>
        <w:ind w:left="360"/>
        <w:jc w:val="both"/>
      </w:pPr>
      <w:r w:rsidRPr="00C067C4">
        <w:t xml:space="preserve">The DCFS-imposed 90-day time frame for the disposition of an </w:t>
      </w:r>
      <w:r w:rsidR="007701C1">
        <w:t xml:space="preserve">initial </w:t>
      </w:r>
      <w:r w:rsidRPr="00C067C4">
        <w:t xml:space="preserve">application is applicable to all three facility types.  This date was negotiated with AFSCME </w:t>
      </w:r>
      <w:r w:rsidR="007701C1">
        <w:t xml:space="preserve">solely </w:t>
      </w:r>
      <w:r w:rsidRPr="00C067C4">
        <w:t xml:space="preserve">for the purpose of </w:t>
      </w:r>
      <w:r w:rsidR="007701C1">
        <w:t xml:space="preserve">assessing work for </w:t>
      </w:r>
      <w:r w:rsidR="00DD4CB1">
        <w:t xml:space="preserve">employee </w:t>
      </w:r>
      <w:r w:rsidRPr="00C067C4">
        <w:t>annual performance evaluations.  The 90-day timeframe is subject to many outside influences which can cause delays, including but not limited to: weather and construction issues,</w:t>
      </w:r>
      <w:r w:rsidR="007701C1">
        <w:t xml:space="preserve"> required</w:t>
      </w:r>
      <w:r w:rsidRPr="00C067C4">
        <w:t xml:space="preserve"> background check assessments of criminal convictions, and inspections from outside agencies such as local zoning bodies, Office of the Illinois State Fire Marshal, Illinois Depart</w:t>
      </w:r>
      <w:r>
        <w:t>m</w:t>
      </w:r>
      <w:r w:rsidRPr="00C067C4">
        <w:t xml:space="preserve">ent of Public </w:t>
      </w:r>
      <w:r>
        <w:t>Health</w:t>
      </w:r>
      <w:r w:rsidRPr="00C067C4">
        <w:t>, local health departments,</w:t>
      </w:r>
      <w:r w:rsidR="00E421EB">
        <w:t xml:space="preserve"> and Licensing staffing shortages in some areas</w:t>
      </w:r>
      <w:r w:rsidRPr="00C067C4">
        <w:t xml:space="preserve">.  </w:t>
      </w:r>
      <w:r w:rsidR="007701C1">
        <w:t xml:space="preserve">Provider preparation and willingness to correct deficiencies in a timely manner </w:t>
      </w:r>
      <w:r w:rsidR="00DD4CB1">
        <w:t xml:space="preserve">remains </w:t>
      </w:r>
      <w:r w:rsidR="007701C1">
        <w:t>a major factor.</w:t>
      </w:r>
      <w:r w:rsidR="002E6ABF" w:rsidRPr="002E6ABF">
        <w:t xml:space="preserve"> </w:t>
      </w:r>
    </w:p>
    <w:p w:rsidR="002E6ABF" w:rsidRDefault="002E6ABF" w:rsidP="002E6ABF">
      <w:pPr>
        <w:ind w:left="360"/>
        <w:jc w:val="both"/>
      </w:pPr>
    </w:p>
    <w:p w:rsidR="00806D0B" w:rsidRDefault="002F50D7" w:rsidP="00E8396C">
      <w:pPr>
        <w:ind w:left="360"/>
        <w:jc w:val="both"/>
      </w:pPr>
      <w:r>
        <w:t>The 90</w:t>
      </w:r>
      <w:r w:rsidR="002E6ABF">
        <w:t>-</w:t>
      </w:r>
      <w:r>
        <w:t xml:space="preserve">day timeframe begins on the date </w:t>
      </w:r>
      <w:r w:rsidR="007701C1">
        <w:t xml:space="preserve">the application is data-entered into the </w:t>
      </w:r>
      <w:r>
        <w:t xml:space="preserve">DCFS computer system.  This data-entry is not made until the application has been received, logged in to insure tracking, and reviewed to determine that it is complete and correct.  Approximately 50% of initial applications are returned to the </w:t>
      </w:r>
      <w:r w:rsidR="009808EF">
        <w:t xml:space="preserve">applicant </w:t>
      </w:r>
      <w:r>
        <w:t xml:space="preserve"> because they are eithe</w:t>
      </w:r>
      <w:r w:rsidR="007701C1">
        <w:t xml:space="preserve">r incomplete or incorrect.  </w:t>
      </w:r>
      <w:r w:rsidR="009808EF">
        <w:t xml:space="preserve">The on-line application </w:t>
      </w:r>
      <w:r w:rsidR="00E83080">
        <w:t xml:space="preserve">project has been </w:t>
      </w:r>
      <w:r w:rsidR="002E6ABF">
        <w:t>delayed</w:t>
      </w:r>
      <w:r w:rsidR="00E83080">
        <w:t xml:space="preserve"> due to the Department’s pursuit of improved technology functions </w:t>
      </w:r>
      <w:proofErr w:type="gramStart"/>
      <w:r w:rsidR="002E6ABF">
        <w:t xml:space="preserve">via </w:t>
      </w:r>
      <w:r w:rsidR="00E83080">
        <w:t xml:space="preserve"> the</w:t>
      </w:r>
      <w:proofErr w:type="gramEnd"/>
      <w:r w:rsidR="00E83080">
        <w:t xml:space="preserve"> adoption of CCWIS (</w:t>
      </w:r>
      <w:r w:rsidR="002E6ABF">
        <w:t xml:space="preserve">Comprehensive Child Welfare Information System), which is projected to take appx. 45 months and will eventually include </w:t>
      </w:r>
      <w:proofErr w:type="gramStart"/>
      <w:r w:rsidR="002E6ABF">
        <w:t>the decommission</w:t>
      </w:r>
      <w:proofErr w:type="gramEnd"/>
      <w:r w:rsidR="002E6ABF">
        <w:t xml:space="preserve"> of the SACWIS, CYCIS and MARS systems currently in operation.  </w:t>
      </w:r>
    </w:p>
    <w:p w:rsidR="0013594D" w:rsidRDefault="0013594D">
      <w:r>
        <w:br w:type="page"/>
      </w:r>
    </w:p>
    <w:p w:rsidR="00806D0B" w:rsidRDefault="00806D0B" w:rsidP="00806D0B">
      <w:pPr>
        <w:ind w:left="360"/>
        <w:rPr>
          <w:b/>
        </w:rPr>
      </w:pPr>
      <w:r>
        <w:rPr>
          <w:b/>
        </w:rPr>
        <w:t>The percentage of new applications disposed-of within 90 days:</w:t>
      </w:r>
    </w:p>
    <w:p w:rsidR="002E6ABF" w:rsidRDefault="002E6ABF" w:rsidP="00806D0B">
      <w:pPr>
        <w:ind w:left="360"/>
      </w:pPr>
    </w:p>
    <w:p w:rsidR="00892CC4" w:rsidRPr="002E6ABF" w:rsidRDefault="00806D0B" w:rsidP="002E6ABF">
      <w:pPr>
        <w:ind w:left="360"/>
        <w:rPr>
          <w:b/>
        </w:rPr>
      </w:pPr>
      <w:r>
        <w:t xml:space="preserve"> </w:t>
      </w:r>
      <w:r w:rsidR="009C028C" w:rsidRPr="002E6ABF">
        <w:rPr>
          <w:b/>
        </w:rPr>
        <w:t>FY 2018</w:t>
      </w:r>
    </w:p>
    <w:tbl>
      <w:tblPr>
        <w:tblStyle w:val="TableGrid"/>
        <w:tblW w:w="8544" w:type="dxa"/>
        <w:tblInd w:w="360" w:type="dxa"/>
        <w:tblLook w:val="04A0" w:firstRow="1" w:lastRow="0" w:firstColumn="1" w:lastColumn="0" w:noHBand="0" w:noVBand="1"/>
      </w:tblPr>
      <w:tblGrid>
        <w:gridCol w:w="1444"/>
        <w:gridCol w:w="1418"/>
        <w:gridCol w:w="1418"/>
        <w:gridCol w:w="1418"/>
        <w:gridCol w:w="1418"/>
        <w:gridCol w:w="1428"/>
      </w:tblGrid>
      <w:tr w:rsidR="005F686E" w:rsidTr="00DD4CB1">
        <w:trPr>
          <w:trHeight w:val="742"/>
        </w:trPr>
        <w:tc>
          <w:tcPr>
            <w:tcW w:w="1444" w:type="dxa"/>
            <w:vAlign w:val="center"/>
          </w:tcPr>
          <w:p w:rsidR="005F686E" w:rsidRPr="00866080" w:rsidRDefault="005F686E" w:rsidP="00DD4CB1">
            <w:pPr>
              <w:jc w:val="center"/>
              <w:rPr>
                <w:b/>
              </w:rPr>
            </w:pPr>
            <w:r w:rsidRPr="00866080">
              <w:rPr>
                <w:b/>
              </w:rPr>
              <w:t>Region</w:t>
            </w:r>
          </w:p>
        </w:tc>
        <w:tc>
          <w:tcPr>
            <w:tcW w:w="1418" w:type="dxa"/>
            <w:vAlign w:val="center"/>
          </w:tcPr>
          <w:p w:rsidR="005F686E" w:rsidRPr="00866080" w:rsidRDefault="005F686E" w:rsidP="00DD4CB1">
            <w:pPr>
              <w:jc w:val="center"/>
              <w:rPr>
                <w:b/>
              </w:rPr>
            </w:pPr>
            <w:r w:rsidRPr="00866080">
              <w:rPr>
                <w:b/>
              </w:rPr>
              <w:t>Quarter 1</w:t>
            </w:r>
          </w:p>
        </w:tc>
        <w:tc>
          <w:tcPr>
            <w:tcW w:w="1418" w:type="dxa"/>
            <w:vAlign w:val="center"/>
          </w:tcPr>
          <w:p w:rsidR="005F686E" w:rsidRPr="00866080" w:rsidRDefault="005F686E" w:rsidP="008A3637">
            <w:pPr>
              <w:jc w:val="center"/>
              <w:rPr>
                <w:b/>
              </w:rPr>
            </w:pPr>
            <w:r w:rsidRPr="00866080">
              <w:rPr>
                <w:b/>
              </w:rPr>
              <w:t>Quarter 2</w:t>
            </w:r>
          </w:p>
        </w:tc>
        <w:tc>
          <w:tcPr>
            <w:tcW w:w="1418" w:type="dxa"/>
            <w:vAlign w:val="center"/>
          </w:tcPr>
          <w:p w:rsidR="005F686E" w:rsidRPr="00866080" w:rsidRDefault="005F686E" w:rsidP="00DD4CB1">
            <w:pPr>
              <w:jc w:val="center"/>
              <w:rPr>
                <w:b/>
              </w:rPr>
            </w:pPr>
            <w:r w:rsidRPr="00866080">
              <w:rPr>
                <w:b/>
              </w:rPr>
              <w:t>Quarter 3</w:t>
            </w:r>
          </w:p>
        </w:tc>
        <w:tc>
          <w:tcPr>
            <w:tcW w:w="1418" w:type="dxa"/>
            <w:vAlign w:val="center"/>
          </w:tcPr>
          <w:p w:rsidR="005F686E" w:rsidRPr="00866080" w:rsidRDefault="005F686E" w:rsidP="00DD4CB1">
            <w:pPr>
              <w:jc w:val="center"/>
              <w:rPr>
                <w:b/>
              </w:rPr>
            </w:pPr>
            <w:r w:rsidRPr="00866080">
              <w:rPr>
                <w:b/>
              </w:rPr>
              <w:t>Quarter 4</w:t>
            </w:r>
          </w:p>
        </w:tc>
        <w:tc>
          <w:tcPr>
            <w:tcW w:w="1428" w:type="dxa"/>
            <w:vAlign w:val="center"/>
          </w:tcPr>
          <w:p w:rsidR="005F686E" w:rsidRPr="00866080" w:rsidRDefault="005F686E" w:rsidP="00DD4CB1">
            <w:pPr>
              <w:jc w:val="center"/>
              <w:rPr>
                <w:b/>
              </w:rPr>
            </w:pPr>
            <w:r w:rsidRPr="00866080">
              <w:rPr>
                <w:b/>
              </w:rPr>
              <w:t>Annual Average</w:t>
            </w:r>
          </w:p>
        </w:tc>
      </w:tr>
      <w:tr w:rsidR="008A3637" w:rsidTr="00665800">
        <w:trPr>
          <w:trHeight w:val="371"/>
        </w:trPr>
        <w:tc>
          <w:tcPr>
            <w:tcW w:w="1444" w:type="dxa"/>
            <w:shd w:val="clear" w:color="auto" w:fill="DBE5F1" w:themeFill="accent1" w:themeFillTint="33"/>
            <w:vAlign w:val="center"/>
          </w:tcPr>
          <w:p w:rsidR="008A3637" w:rsidRPr="00866080" w:rsidRDefault="008A3637" w:rsidP="00DD4CB1">
            <w:pPr>
              <w:jc w:val="center"/>
              <w:rPr>
                <w:b/>
              </w:rPr>
            </w:pPr>
            <w:r w:rsidRPr="00866080">
              <w:rPr>
                <w:b/>
              </w:rPr>
              <w:t>Northern</w:t>
            </w:r>
          </w:p>
        </w:tc>
        <w:tc>
          <w:tcPr>
            <w:tcW w:w="1418" w:type="dxa"/>
            <w:shd w:val="clear" w:color="auto" w:fill="DBE5F1" w:themeFill="accent1" w:themeFillTint="33"/>
            <w:vAlign w:val="center"/>
          </w:tcPr>
          <w:p w:rsidR="008A3637" w:rsidRDefault="008A3637" w:rsidP="008A3637">
            <w:pPr>
              <w:jc w:val="center"/>
            </w:pPr>
            <w:r w:rsidRPr="009C028C">
              <w:t>71.23%</w:t>
            </w:r>
          </w:p>
        </w:tc>
        <w:tc>
          <w:tcPr>
            <w:tcW w:w="1418" w:type="dxa"/>
            <w:shd w:val="clear" w:color="auto" w:fill="DBE5F1" w:themeFill="accent1" w:themeFillTint="33"/>
            <w:vAlign w:val="center"/>
          </w:tcPr>
          <w:p w:rsidR="008A3637" w:rsidRDefault="008A3637" w:rsidP="00665800">
            <w:pPr>
              <w:jc w:val="center"/>
            </w:pPr>
            <w:r w:rsidRPr="00242A14">
              <w:t>57.14%</w:t>
            </w:r>
          </w:p>
        </w:tc>
        <w:tc>
          <w:tcPr>
            <w:tcW w:w="1418" w:type="dxa"/>
            <w:shd w:val="clear" w:color="auto" w:fill="DBE5F1" w:themeFill="accent1" w:themeFillTint="33"/>
            <w:vAlign w:val="center"/>
          </w:tcPr>
          <w:p w:rsidR="008A3637" w:rsidRDefault="008A3637" w:rsidP="00665800">
            <w:pPr>
              <w:jc w:val="center"/>
            </w:pPr>
            <w:r w:rsidRPr="008A3637">
              <w:t>40.91%</w:t>
            </w:r>
          </w:p>
        </w:tc>
        <w:tc>
          <w:tcPr>
            <w:tcW w:w="1418" w:type="dxa"/>
            <w:shd w:val="clear" w:color="auto" w:fill="DBE5F1" w:themeFill="accent1" w:themeFillTint="33"/>
            <w:vAlign w:val="center"/>
          </w:tcPr>
          <w:p w:rsidR="008A3637" w:rsidRDefault="00665800" w:rsidP="00DD4CB1">
            <w:pPr>
              <w:jc w:val="center"/>
            </w:pPr>
            <w:r w:rsidRPr="00665800">
              <w:t>35.71%</w:t>
            </w:r>
          </w:p>
        </w:tc>
        <w:tc>
          <w:tcPr>
            <w:tcW w:w="1428" w:type="dxa"/>
            <w:shd w:val="clear" w:color="auto" w:fill="DBE5F1" w:themeFill="accent1" w:themeFillTint="33"/>
            <w:vAlign w:val="center"/>
          </w:tcPr>
          <w:p w:rsidR="008A3637" w:rsidRDefault="00E83080" w:rsidP="00DD4CB1">
            <w:pPr>
              <w:jc w:val="center"/>
            </w:pPr>
            <w:r>
              <w:t>55.9%</w:t>
            </w:r>
          </w:p>
        </w:tc>
      </w:tr>
      <w:tr w:rsidR="008A3637" w:rsidTr="00665800">
        <w:trPr>
          <w:trHeight w:val="371"/>
        </w:trPr>
        <w:tc>
          <w:tcPr>
            <w:tcW w:w="1444" w:type="dxa"/>
            <w:shd w:val="clear" w:color="auto" w:fill="EAF1DD" w:themeFill="accent3" w:themeFillTint="33"/>
            <w:vAlign w:val="center"/>
          </w:tcPr>
          <w:p w:rsidR="008A3637" w:rsidRPr="00866080" w:rsidRDefault="008A3637" w:rsidP="00DD4CB1">
            <w:pPr>
              <w:jc w:val="center"/>
              <w:rPr>
                <w:b/>
              </w:rPr>
            </w:pPr>
            <w:r w:rsidRPr="00866080">
              <w:rPr>
                <w:b/>
              </w:rPr>
              <w:t>Central</w:t>
            </w:r>
          </w:p>
        </w:tc>
        <w:tc>
          <w:tcPr>
            <w:tcW w:w="1418" w:type="dxa"/>
            <w:shd w:val="clear" w:color="auto" w:fill="EAF1DD" w:themeFill="accent3" w:themeFillTint="33"/>
            <w:vAlign w:val="center"/>
          </w:tcPr>
          <w:p w:rsidR="008A3637" w:rsidRDefault="008A3637" w:rsidP="008A3637">
            <w:pPr>
              <w:jc w:val="center"/>
            </w:pPr>
            <w:r w:rsidRPr="009C028C">
              <w:t>90.74%</w:t>
            </w:r>
          </w:p>
        </w:tc>
        <w:tc>
          <w:tcPr>
            <w:tcW w:w="1418" w:type="dxa"/>
            <w:shd w:val="clear" w:color="auto" w:fill="EAF1DD" w:themeFill="accent3" w:themeFillTint="33"/>
            <w:vAlign w:val="center"/>
          </w:tcPr>
          <w:p w:rsidR="008A3637" w:rsidRDefault="008A3637" w:rsidP="00665800">
            <w:pPr>
              <w:jc w:val="center"/>
            </w:pPr>
            <w:r w:rsidRPr="008A3637">
              <w:t>90.63%</w:t>
            </w:r>
          </w:p>
        </w:tc>
        <w:tc>
          <w:tcPr>
            <w:tcW w:w="1418" w:type="dxa"/>
            <w:shd w:val="clear" w:color="auto" w:fill="EAF1DD" w:themeFill="accent3" w:themeFillTint="33"/>
            <w:vAlign w:val="center"/>
          </w:tcPr>
          <w:p w:rsidR="008A3637" w:rsidRDefault="008A3637" w:rsidP="00665800">
            <w:pPr>
              <w:jc w:val="center"/>
            </w:pPr>
            <w:r w:rsidRPr="008A3637">
              <w:t>50</w:t>
            </w:r>
            <w:r>
              <w:t>.00</w:t>
            </w:r>
            <w:r w:rsidRPr="008A3637">
              <w:t>%</w:t>
            </w:r>
          </w:p>
        </w:tc>
        <w:tc>
          <w:tcPr>
            <w:tcW w:w="1418" w:type="dxa"/>
            <w:shd w:val="clear" w:color="auto" w:fill="EAF1DD" w:themeFill="accent3" w:themeFillTint="33"/>
            <w:vAlign w:val="center"/>
          </w:tcPr>
          <w:p w:rsidR="008A3637" w:rsidRDefault="00665800" w:rsidP="00DD4CB1">
            <w:pPr>
              <w:jc w:val="center"/>
            </w:pPr>
            <w:r w:rsidRPr="00665800">
              <w:t>33.33%</w:t>
            </w:r>
          </w:p>
        </w:tc>
        <w:tc>
          <w:tcPr>
            <w:tcW w:w="1428" w:type="dxa"/>
            <w:shd w:val="clear" w:color="auto" w:fill="EAF1DD" w:themeFill="accent3" w:themeFillTint="33"/>
            <w:vAlign w:val="center"/>
          </w:tcPr>
          <w:p w:rsidR="008A3637" w:rsidRDefault="00E83080" w:rsidP="00DD4CB1">
            <w:pPr>
              <w:jc w:val="center"/>
            </w:pPr>
            <w:r w:rsidRPr="00E83080">
              <w:t>72.46%</w:t>
            </w:r>
          </w:p>
        </w:tc>
      </w:tr>
      <w:tr w:rsidR="008A3637" w:rsidTr="00665800">
        <w:trPr>
          <w:trHeight w:val="371"/>
        </w:trPr>
        <w:tc>
          <w:tcPr>
            <w:tcW w:w="1444" w:type="dxa"/>
            <w:shd w:val="clear" w:color="auto" w:fill="E5DFEC" w:themeFill="accent4" w:themeFillTint="33"/>
            <w:vAlign w:val="center"/>
          </w:tcPr>
          <w:p w:rsidR="008A3637" w:rsidRPr="00866080" w:rsidRDefault="008A3637" w:rsidP="00DD4CB1">
            <w:pPr>
              <w:jc w:val="center"/>
              <w:rPr>
                <w:b/>
              </w:rPr>
            </w:pPr>
            <w:r w:rsidRPr="00866080">
              <w:rPr>
                <w:b/>
              </w:rPr>
              <w:t>Southern</w:t>
            </w:r>
          </w:p>
        </w:tc>
        <w:tc>
          <w:tcPr>
            <w:tcW w:w="1418" w:type="dxa"/>
            <w:shd w:val="clear" w:color="auto" w:fill="E5DFEC" w:themeFill="accent4" w:themeFillTint="33"/>
            <w:vAlign w:val="center"/>
          </w:tcPr>
          <w:p w:rsidR="008A3637" w:rsidRDefault="008A3637" w:rsidP="008A3637">
            <w:pPr>
              <w:jc w:val="center"/>
            </w:pPr>
            <w:r w:rsidRPr="009C028C">
              <w:t>87.5%</w:t>
            </w:r>
          </w:p>
        </w:tc>
        <w:tc>
          <w:tcPr>
            <w:tcW w:w="1418" w:type="dxa"/>
            <w:shd w:val="clear" w:color="auto" w:fill="E5DFEC" w:themeFill="accent4" w:themeFillTint="33"/>
            <w:vAlign w:val="center"/>
          </w:tcPr>
          <w:p w:rsidR="008A3637" w:rsidRDefault="008A3637" w:rsidP="00665800">
            <w:pPr>
              <w:jc w:val="center"/>
            </w:pPr>
            <w:r w:rsidRPr="008A3637">
              <w:t>76.92%</w:t>
            </w:r>
          </w:p>
        </w:tc>
        <w:tc>
          <w:tcPr>
            <w:tcW w:w="1418" w:type="dxa"/>
            <w:shd w:val="clear" w:color="auto" w:fill="E5DFEC" w:themeFill="accent4" w:themeFillTint="33"/>
            <w:vAlign w:val="center"/>
          </w:tcPr>
          <w:p w:rsidR="008A3637" w:rsidRDefault="00665800" w:rsidP="00665800">
            <w:pPr>
              <w:jc w:val="center"/>
            </w:pPr>
            <w:r w:rsidRPr="00665800">
              <w:t>45.45%</w:t>
            </w:r>
          </w:p>
        </w:tc>
        <w:tc>
          <w:tcPr>
            <w:tcW w:w="1418" w:type="dxa"/>
            <w:shd w:val="clear" w:color="auto" w:fill="E5DFEC" w:themeFill="accent4" w:themeFillTint="33"/>
            <w:vAlign w:val="center"/>
          </w:tcPr>
          <w:p w:rsidR="008A3637" w:rsidRDefault="00665800" w:rsidP="00DD4CB1">
            <w:pPr>
              <w:jc w:val="center"/>
            </w:pPr>
            <w:r w:rsidRPr="00665800">
              <w:t>45.45%</w:t>
            </w:r>
          </w:p>
        </w:tc>
        <w:tc>
          <w:tcPr>
            <w:tcW w:w="1428" w:type="dxa"/>
            <w:shd w:val="clear" w:color="auto" w:fill="E5DFEC" w:themeFill="accent4" w:themeFillTint="33"/>
            <w:vAlign w:val="center"/>
          </w:tcPr>
          <w:p w:rsidR="008A3637" w:rsidRDefault="00E83080" w:rsidP="00DD4CB1">
            <w:pPr>
              <w:jc w:val="center"/>
            </w:pPr>
            <w:r w:rsidRPr="00E83080">
              <w:t>69.49%</w:t>
            </w:r>
          </w:p>
        </w:tc>
      </w:tr>
      <w:tr w:rsidR="008A3637" w:rsidTr="00665800">
        <w:trPr>
          <w:trHeight w:val="371"/>
        </w:trPr>
        <w:tc>
          <w:tcPr>
            <w:tcW w:w="1444" w:type="dxa"/>
            <w:shd w:val="clear" w:color="auto" w:fill="FDE9D9" w:themeFill="accent6" w:themeFillTint="33"/>
            <w:vAlign w:val="center"/>
          </w:tcPr>
          <w:p w:rsidR="008A3637" w:rsidRPr="00866080" w:rsidRDefault="008A3637" w:rsidP="00DD4CB1">
            <w:pPr>
              <w:jc w:val="center"/>
              <w:rPr>
                <w:b/>
              </w:rPr>
            </w:pPr>
            <w:r w:rsidRPr="00866080">
              <w:rPr>
                <w:b/>
              </w:rPr>
              <w:t>Cook</w:t>
            </w:r>
          </w:p>
        </w:tc>
        <w:tc>
          <w:tcPr>
            <w:tcW w:w="1418" w:type="dxa"/>
            <w:shd w:val="clear" w:color="auto" w:fill="FDE9D9" w:themeFill="accent6" w:themeFillTint="33"/>
            <w:vAlign w:val="center"/>
          </w:tcPr>
          <w:p w:rsidR="008A3637" w:rsidRDefault="008A3637" w:rsidP="008A3637">
            <w:pPr>
              <w:jc w:val="center"/>
            </w:pPr>
            <w:r w:rsidRPr="009C028C">
              <w:t>79.8%</w:t>
            </w:r>
          </w:p>
        </w:tc>
        <w:tc>
          <w:tcPr>
            <w:tcW w:w="1418" w:type="dxa"/>
            <w:shd w:val="clear" w:color="auto" w:fill="FDE9D9" w:themeFill="accent6" w:themeFillTint="33"/>
            <w:vAlign w:val="center"/>
          </w:tcPr>
          <w:p w:rsidR="008A3637" w:rsidRDefault="008A3637" w:rsidP="00665800">
            <w:pPr>
              <w:jc w:val="center"/>
            </w:pPr>
            <w:r w:rsidRPr="008A3637">
              <w:t>59.65%</w:t>
            </w:r>
          </w:p>
        </w:tc>
        <w:tc>
          <w:tcPr>
            <w:tcW w:w="1418" w:type="dxa"/>
            <w:shd w:val="clear" w:color="auto" w:fill="FDE9D9" w:themeFill="accent6" w:themeFillTint="33"/>
            <w:vAlign w:val="center"/>
          </w:tcPr>
          <w:p w:rsidR="008A3637" w:rsidRDefault="00665800" w:rsidP="00665800">
            <w:pPr>
              <w:jc w:val="center"/>
            </w:pPr>
            <w:r w:rsidRPr="00665800">
              <w:t>48.94%</w:t>
            </w:r>
          </w:p>
        </w:tc>
        <w:tc>
          <w:tcPr>
            <w:tcW w:w="1418" w:type="dxa"/>
            <w:shd w:val="clear" w:color="auto" w:fill="FDE9D9" w:themeFill="accent6" w:themeFillTint="33"/>
            <w:vAlign w:val="center"/>
          </w:tcPr>
          <w:p w:rsidR="008A3637" w:rsidRDefault="00665800" w:rsidP="00DD4CB1">
            <w:pPr>
              <w:jc w:val="center"/>
            </w:pPr>
            <w:r w:rsidRPr="00665800">
              <w:t>35.62%</w:t>
            </w:r>
          </w:p>
        </w:tc>
        <w:tc>
          <w:tcPr>
            <w:tcW w:w="1428" w:type="dxa"/>
            <w:shd w:val="clear" w:color="auto" w:fill="FDE9D9" w:themeFill="accent6" w:themeFillTint="33"/>
            <w:vAlign w:val="center"/>
          </w:tcPr>
          <w:p w:rsidR="008A3637" w:rsidRDefault="00E83080" w:rsidP="00DD4CB1">
            <w:pPr>
              <w:jc w:val="center"/>
            </w:pPr>
            <w:r w:rsidRPr="00E83080">
              <w:t>51.46%</w:t>
            </w:r>
          </w:p>
        </w:tc>
      </w:tr>
      <w:tr w:rsidR="008A3637" w:rsidTr="00665800">
        <w:trPr>
          <w:trHeight w:val="1061"/>
        </w:trPr>
        <w:tc>
          <w:tcPr>
            <w:tcW w:w="1444" w:type="dxa"/>
            <w:shd w:val="clear" w:color="auto" w:fill="F2DBDB" w:themeFill="accent2" w:themeFillTint="33"/>
            <w:vAlign w:val="center"/>
          </w:tcPr>
          <w:p w:rsidR="008A3637" w:rsidRPr="00866080" w:rsidRDefault="008A3637" w:rsidP="00DD4CB1">
            <w:pPr>
              <w:jc w:val="center"/>
              <w:rPr>
                <w:b/>
              </w:rPr>
            </w:pPr>
            <w:r w:rsidRPr="00866080">
              <w:rPr>
                <w:b/>
              </w:rPr>
              <w:t>Statewide</w:t>
            </w:r>
          </w:p>
        </w:tc>
        <w:tc>
          <w:tcPr>
            <w:tcW w:w="1418" w:type="dxa"/>
            <w:shd w:val="clear" w:color="auto" w:fill="F2DBDB" w:themeFill="accent2" w:themeFillTint="33"/>
            <w:vAlign w:val="center"/>
          </w:tcPr>
          <w:p w:rsidR="008A3637" w:rsidRDefault="008A3637" w:rsidP="008A3637">
            <w:pPr>
              <w:jc w:val="center"/>
            </w:pPr>
            <w:r w:rsidRPr="009C028C">
              <w:t>72.58</w:t>
            </w:r>
            <w:r w:rsidR="00E83080">
              <w:t>%</w:t>
            </w:r>
          </w:p>
        </w:tc>
        <w:tc>
          <w:tcPr>
            <w:tcW w:w="1418" w:type="dxa"/>
            <w:shd w:val="clear" w:color="auto" w:fill="F2DBDB" w:themeFill="accent2" w:themeFillTint="33"/>
            <w:vAlign w:val="center"/>
          </w:tcPr>
          <w:p w:rsidR="008A3637" w:rsidRDefault="008A3637" w:rsidP="00665800">
            <w:pPr>
              <w:jc w:val="center"/>
            </w:pPr>
            <w:r w:rsidRPr="008A3637">
              <w:t>66.89%</w:t>
            </w:r>
          </w:p>
        </w:tc>
        <w:tc>
          <w:tcPr>
            <w:tcW w:w="1418" w:type="dxa"/>
            <w:shd w:val="clear" w:color="auto" w:fill="F2DBDB" w:themeFill="accent2" w:themeFillTint="33"/>
            <w:vAlign w:val="center"/>
          </w:tcPr>
          <w:p w:rsidR="008A3637" w:rsidRDefault="00665800" w:rsidP="00665800">
            <w:pPr>
              <w:jc w:val="center"/>
            </w:pPr>
            <w:r w:rsidRPr="00665800">
              <w:t>47.22%</w:t>
            </w:r>
          </w:p>
        </w:tc>
        <w:tc>
          <w:tcPr>
            <w:tcW w:w="1418" w:type="dxa"/>
            <w:shd w:val="clear" w:color="auto" w:fill="F2DBDB" w:themeFill="accent2" w:themeFillTint="33"/>
            <w:vAlign w:val="center"/>
          </w:tcPr>
          <w:p w:rsidR="008A3637" w:rsidRDefault="00665800" w:rsidP="00DD4CB1">
            <w:pPr>
              <w:jc w:val="center"/>
            </w:pPr>
            <w:r w:rsidRPr="00665800">
              <w:t>36</w:t>
            </w:r>
            <w:r>
              <w:t>.00</w:t>
            </w:r>
            <w:r w:rsidRPr="00665800">
              <w:t>%</w:t>
            </w:r>
          </w:p>
        </w:tc>
        <w:tc>
          <w:tcPr>
            <w:tcW w:w="1428" w:type="dxa"/>
            <w:shd w:val="clear" w:color="auto" w:fill="F2DBDB" w:themeFill="accent2" w:themeFillTint="33"/>
            <w:vAlign w:val="center"/>
          </w:tcPr>
          <w:p w:rsidR="008A3637" w:rsidRDefault="00E83080" w:rsidP="00DD4CB1">
            <w:pPr>
              <w:jc w:val="center"/>
            </w:pPr>
            <w:r w:rsidRPr="00E83080">
              <w:t>58.75%</w:t>
            </w:r>
          </w:p>
        </w:tc>
      </w:tr>
    </w:tbl>
    <w:p w:rsidR="00806D0B" w:rsidRDefault="00806D0B" w:rsidP="00806D0B"/>
    <w:p w:rsidR="00806D0B" w:rsidRDefault="00806D0B" w:rsidP="00806D0B"/>
    <w:p w:rsidR="0013594D" w:rsidRDefault="0013594D" w:rsidP="0013594D">
      <w:pPr>
        <w:ind w:left="360"/>
        <w:jc w:val="both"/>
      </w:pPr>
      <w:r>
        <w:t xml:space="preserve">At this time, the most significant factor in disposition timeliness is the background clearance delays caused by the new requirements of the Child Care Development Block Grant, which redefined background clearances to now include an FBI check for all individuals subject to fingerprinting.  </w:t>
      </w:r>
    </w:p>
    <w:p w:rsidR="00806D0B" w:rsidRDefault="00806D0B" w:rsidP="00806D0B"/>
    <w:p w:rsidR="00E421EB" w:rsidRPr="00C067C4" w:rsidRDefault="00E421EB" w:rsidP="00806D0B"/>
    <w:p w:rsidR="00806D0B" w:rsidRDefault="00806D0B" w:rsidP="00806D0B">
      <w:pPr>
        <w:pStyle w:val="ListParagraph"/>
        <w:numPr>
          <w:ilvl w:val="0"/>
          <w:numId w:val="5"/>
        </w:numPr>
        <w:rPr>
          <w:b/>
        </w:rPr>
      </w:pPr>
      <w:r>
        <w:rPr>
          <w:b/>
        </w:rPr>
        <w:t xml:space="preserve"> The percentage of licenses renewed on time</w:t>
      </w:r>
    </w:p>
    <w:p w:rsidR="00806D0B" w:rsidRDefault="00806D0B" w:rsidP="00806D0B"/>
    <w:p w:rsidR="00806D0B" w:rsidRDefault="007F27E6" w:rsidP="00E8396C">
      <w:pPr>
        <w:jc w:val="both"/>
      </w:pPr>
      <w:r>
        <w:t>Despite no statutory reference, license r</w:t>
      </w:r>
      <w:r w:rsidR="00806D0B">
        <w:t>enewals are considered “on time” if the recommendation is complete and data-entered on or before the e</w:t>
      </w:r>
      <w:r>
        <w:t xml:space="preserve">xpiration date of the license.  </w:t>
      </w:r>
      <w:r w:rsidR="0060368D">
        <w:t>Licensing Rules do</w:t>
      </w:r>
      <w:r>
        <w:t xml:space="preserve"> require, however, that a renewal application packet </w:t>
      </w:r>
      <w:r w:rsidR="0060368D">
        <w:t>be</w:t>
      </w:r>
      <w:r>
        <w:t xml:space="preserve"> mailed to the licensee </w:t>
      </w:r>
      <w:r w:rsidR="00806D0B">
        <w:t xml:space="preserve">no later than six months prior to the expiration date of the license.  A renewal application is considered “timely” if it is received back from the licensee no later than ninety days prior to the expiration of the license.  Renewal applications can be submitted by the licensee up to and including the day of the expiration with </w:t>
      </w:r>
      <w:r w:rsidR="00AB11E2">
        <w:t xml:space="preserve">no </w:t>
      </w:r>
      <w:r w:rsidR="00806D0B">
        <w:t>significant consequences</w:t>
      </w:r>
      <w:r w:rsidR="00AB11E2">
        <w:t xml:space="preserve"> to the provider</w:t>
      </w:r>
      <w:r w:rsidR="00806D0B">
        <w:t>.  The renewal study is conducted</w:t>
      </w:r>
      <w:r w:rsidR="00AB11E2">
        <w:t>, all the while, th</w:t>
      </w:r>
      <w:r w:rsidR="00806D0B">
        <w:t xml:space="preserve">e licensee </w:t>
      </w:r>
      <w:r w:rsidR="00DD4CB1">
        <w:t xml:space="preserve"> </w:t>
      </w:r>
      <w:r w:rsidR="00AB11E2">
        <w:t>is a</w:t>
      </w:r>
      <w:r w:rsidR="00806D0B">
        <w:t>llowed to continue care</w:t>
      </w:r>
      <w:r w:rsidR="00AB11E2" w:rsidRPr="00AB11E2">
        <w:t xml:space="preserve"> </w:t>
      </w:r>
      <w:r w:rsidR="00AB11E2">
        <w:t>uninterrupted</w:t>
      </w:r>
      <w:r w:rsidR="00806D0B">
        <w:t>.  The licensee may still bill for CCAP (subsidy) children and food program reimbursements while the</w:t>
      </w:r>
      <w:r w:rsidR="00AB11E2">
        <w:t xml:space="preserve"> renewal application is pending, as DCFS considers a timely renewal application to have the “full force and effect” of an actual license.  </w:t>
      </w:r>
      <w:r w:rsidR="00806D0B">
        <w:t xml:space="preserve">  </w:t>
      </w:r>
    </w:p>
    <w:p w:rsidR="00806D0B" w:rsidRDefault="00806D0B" w:rsidP="00E8396C">
      <w:pPr>
        <w:jc w:val="both"/>
      </w:pPr>
    </w:p>
    <w:p w:rsidR="002F50D7" w:rsidRDefault="00806D0B" w:rsidP="00E8396C">
      <w:pPr>
        <w:jc w:val="both"/>
      </w:pPr>
      <w:r>
        <w:t>Licensees who fail to submit their renewal packets prior to the ninetieth day before expiration receive letters</w:t>
      </w:r>
      <w:r w:rsidR="00AB11E2">
        <w:t>, e-mails,</w:t>
      </w:r>
      <w:r>
        <w:t xml:space="preserve"> and phone calls from their licensing representatives to remind them of the pending expiration of their license in an effort to encourage the licensee to submit their application </w:t>
      </w:r>
      <w:r w:rsidR="00AB11E2">
        <w:t xml:space="preserve">to allow </w:t>
      </w:r>
      <w:r>
        <w:t xml:space="preserve">sufficient time for the renewal study and processing.  </w:t>
      </w:r>
    </w:p>
    <w:p w:rsidR="002F50D7" w:rsidRDefault="002F50D7" w:rsidP="00E8396C">
      <w:pPr>
        <w:jc w:val="both"/>
      </w:pPr>
    </w:p>
    <w:p w:rsidR="00806D0B" w:rsidRDefault="00806D0B" w:rsidP="00E8396C">
      <w:pPr>
        <w:jc w:val="both"/>
      </w:pPr>
      <w:r>
        <w:t xml:space="preserve">Licensees who fail to submit a renewal application until after their license expires are not subject to renewal.  The license has expired and if an application is received well after the expiration, it is </w:t>
      </w:r>
      <w:r w:rsidR="00E421EB">
        <w:t xml:space="preserve">now </w:t>
      </w:r>
      <w:r>
        <w:t xml:space="preserve">considered an initial license application, as there is no active license to renew.  If </w:t>
      </w:r>
      <w:r w:rsidR="00E421EB">
        <w:t>a subse</w:t>
      </w:r>
      <w:r w:rsidR="007F27E6">
        <w:t xml:space="preserve">quent license is granted, it is </w:t>
      </w:r>
      <w:r>
        <w:t>not back-dated</w:t>
      </w:r>
      <w:r w:rsidR="007F27E6">
        <w:t xml:space="preserve">.  There will be a gap or lapse in licensure between the two licenses.  </w:t>
      </w:r>
    </w:p>
    <w:p w:rsidR="00E46934" w:rsidRDefault="00E46934" w:rsidP="00E8396C">
      <w:pPr>
        <w:jc w:val="both"/>
      </w:pPr>
    </w:p>
    <w:p w:rsidR="0013594D" w:rsidRDefault="00E46934" w:rsidP="0013594D">
      <w:pPr>
        <w:ind w:left="360"/>
        <w:jc w:val="both"/>
      </w:pPr>
      <w:r>
        <w:t>This year, the number of renewals considered as “on time” has steadily decreased</w:t>
      </w:r>
      <w:r w:rsidR="00CB04BB">
        <w:t xml:space="preserve"> with each quarter</w:t>
      </w:r>
      <w:r>
        <w:t>, as the im</w:t>
      </w:r>
      <w:r w:rsidR="00CB04BB">
        <w:t>pact of the background clearance delays has become more of an issue</w:t>
      </w:r>
      <w:r>
        <w:t>.  Renewals cannot be issued without the appropriate clearances</w:t>
      </w:r>
      <w:r w:rsidR="00CB04BB">
        <w:t xml:space="preserve"> and updates</w:t>
      </w:r>
      <w:r>
        <w:t>.  The Department is addressing the issue by increasing Background Clearance Unit staff temporarily.  The current situation is not long-term, as once all existing adults tied to currently-licensed facilities are cleared, the work in updating as needed will be spread o</w:t>
      </w:r>
      <w:r w:rsidR="00CB04BB">
        <w:t>ut over the</w:t>
      </w:r>
      <w:r>
        <w:t xml:space="preserve"> three-year renewal cycle. </w:t>
      </w:r>
      <w:r w:rsidR="003D72AB">
        <w:t xml:space="preserve"> Until then, however, delays in issuing and renewing licenses will be observed.  </w:t>
      </w:r>
      <w:r>
        <w:t xml:space="preserve"> </w:t>
      </w:r>
      <w:r w:rsidR="0013594D">
        <w:t xml:space="preserve">Priority status has been given to renewal applicants, for the reason that they are currently operating and </w:t>
      </w:r>
      <w:r w:rsidR="0013594D">
        <w:t xml:space="preserve">actively </w:t>
      </w:r>
      <w:r w:rsidR="0013594D">
        <w:t xml:space="preserve">providing care to </w:t>
      </w:r>
      <w:r w:rsidR="0013594D">
        <w:t xml:space="preserve">children and any disruption to this ability to provide care would be detrimental to families.  </w:t>
      </w:r>
      <w:r w:rsidR="0013594D">
        <w:t xml:space="preserve">  </w:t>
      </w:r>
    </w:p>
    <w:p w:rsidR="00E46934" w:rsidRDefault="00E46934" w:rsidP="00E8396C">
      <w:pPr>
        <w:jc w:val="both"/>
      </w:pPr>
    </w:p>
    <w:p w:rsidR="00806D0B" w:rsidRDefault="00806D0B" w:rsidP="00806D0B"/>
    <w:p w:rsidR="00A7519F" w:rsidRDefault="00A7519F" w:rsidP="00806D0B">
      <w:pPr>
        <w:rPr>
          <w:b/>
        </w:rPr>
      </w:pPr>
    </w:p>
    <w:p w:rsidR="00806D0B" w:rsidRPr="00A87C16" w:rsidRDefault="00806D0B" w:rsidP="00806D0B">
      <w:pPr>
        <w:rPr>
          <w:b/>
        </w:rPr>
      </w:pPr>
      <w:r>
        <w:rPr>
          <w:b/>
        </w:rPr>
        <w:t>Percentages of licenses renewed prior to expiration:</w:t>
      </w:r>
    </w:p>
    <w:p w:rsidR="00806D0B" w:rsidRDefault="00806D0B" w:rsidP="00806D0B">
      <w:pPr>
        <w:rPr>
          <w:b/>
        </w:rPr>
      </w:pPr>
    </w:p>
    <w:tbl>
      <w:tblPr>
        <w:tblStyle w:val="TableGrid"/>
        <w:tblW w:w="8544" w:type="dxa"/>
        <w:tblInd w:w="360" w:type="dxa"/>
        <w:tblLook w:val="04A0" w:firstRow="1" w:lastRow="0" w:firstColumn="1" w:lastColumn="0" w:noHBand="0" w:noVBand="1"/>
      </w:tblPr>
      <w:tblGrid>
        <w:gridCol w:w="1444"/>
        <w:gridCol w:w="1418"/>
        <w:gridCol w:w="1418"/>
        <w:gridCol w:w="1418"/>
        <w:gridCol w:w="1418"/>
        <w:gridCol w:w="1428"/>
      </w:tblGrid>
      <w:tr w:rsidR="00B8031D" w:rsidTr="00DD4CB1">
        <w:trPr>
          <w:trHeight w:val="742"/>
        </w:trPr>
        <w:tc>
          <w:tcPr>
            <w:tcW w:w="1444" w:type="dxa"/>
            <w:vAlign w:val="center"/>
          </w:tcPr>
          <w:p w:rsidR="00B8031D" w:rsidRPr="00866080" w:rsidRDefault="00B8031D" w:rsidP="00DD4CB1">
            <w:pPr>
              <w:jc w:val="center"/>
              <w:rPr>
                <w:b/>
              </w:rPr>
            </w:pPr>
            <w:r w:rsidRPr="00866080">
              <w:rPr>
                <w:b/>
              </w:rPr>
              <w:t>Region</w:t>
            </w:r>
          </w:p>
        </w:tc>
        <w:tc>
          <w:tcPr>
            <w:tcW w:w="1418" w:type="dxa"/>
            <w:vAlign w:val="center"/>
          </w:tcPr>
          <w:p w:rsidR="00B8031D" w:rsidRPr="00866080" w:rsidRDefault="00B8031D" w:rsidP="00DD4CB1">
            <w:pPr>
              <w:jc w:val="center"/>
              <w:rPr>
                <w:b/>
              </w:rPr>
            </w:pPr>
            <w:r w:rsidRPr="00866080">
              <w:rPr>
                <w:b/>
              </w:rPr>
              <w:t>Quarter 1</w:t>
            </w:r>
          </w:p>
        </w:tc>
        <w:tc>
          <w:tcPr>
            <w:tcW w:w="1418" w:type="dxa"/>
            <w:vAlign w:val="center"/>
          </w:tcPr>
          <w:p w:rsidR="00B8031D" w:rsidRPr="00866080" w:rsidRDefault="00B8031D" w:rsidP="00DD4CB1">
            <w:pPr>
              <w:jc w:val="center"/>
              <w:rPr>
                <w:b/>
              </w:rPr>
            </w:pPr>
            <w:r w:rsidRPr="00866080">
              <w:rPr>
                <w:b/>
              </w:rPr>
              <w:t>Quarter 2</w:t>
            </w:r>
          </w:p>
        </w:tc>
        <w:tc>
          <w:tcPr>
            <w:tcW w:w="1418" w:type="dxa"/>
            <w:vAlign w:val="center"/>
          </w:tcPr>
          <w:p w:rsidR="00B8031D" w:rsidRPr="00866080" w:rsidRDefault="00B8031D" w:rsidP="00DD4CB1">
            <w:pPr>
              <w:jc w:val="center"/>
              <w:rPr>
                <w:b/>
              </w:rPr>
            </w:pPr>
            <w:r w:rsidRPr="00866080">
              <w:rPr>
                <w:b/>
              </w:rPr>
              <w:t>Quarter 3</w:t>
            </w:r>
          </w:p>
        </w:tc>
        <w:tc>
          <w:tcPr>
            <w:tcW w:w="1418" w:type="dxa"/>
            <w:vAlign w:val="center"/>
          </w:tcPr>
          <w:p w:rsidR="00B8031D" w:rsidRPr="00866080" w:rsidRDefault="00B8031D" w:rsidP="00DD4CB1">
            <w:pPr>
              <w:jc w:val="center"/>
              <w:rPr>
                <w:b/>
              </w:rPr>
            </w:pPr>
            <w:r w:rsidRPr="00866080">
              <w:rPr>
                <w:b/>
              </w:rPr>
              <w:t>Quarter 4</w:t>
            </w:r>
          </w:p>
        </w:tc>
        <w:tc>
          <w:tcPr>
            <w:tcW w:w="1428" w:type="dxa"/>
            <w:vAlign w:val="center"/>
          </w:tcPr>
          <w:p w:rsidR="00B8031D" w:rsidRPr="00866080" w:rsidRDefault="00B8031D" w:rsidP="00DD4CB1">
            <w:pPr>
              <w:jc w:val="center"/>
              <w:rPr>
                <w:b/>
              </w:rPr>
            </w:pPr>
            <w:r w:rsidRPr="00866080">
              <w:rPr>
                <w:b/>
              </w:rPr>
              <w:t>Annual Average</w:t>
            </w:r>
          </w:p>
        </w:tc>
      </w:tr>
      <w:tr w:rsidR="00B8031D" w:rsidTr="00DD4CB1">
        <w:trPr>
          <w:trHeight w:val="371"/>
        </w:trPr>
        <w:tc>
          <w:tcPr>
            <w:tcW w:w="1444" w:type="dxa"/>
            <w:shd w:val="clear" w:color="auto" w:fill="DBE5F1" w:themeFill="accent1" w:themeFillTint="33"/>
            <w:vAlign w:val="center"/>
          </w:tcPr>
          <w:p w:rsidR="00B8031D" w:rsidRPr="00866080" w:rsidRDefault="00B8031D" w:rsidP="00DD4CB1">
            <w:pPr>
              <w:jc w:val="center"/>
              <w:rPr>
                <w:b/>
              </w:rPr>
            </w:pPr>
            <w:r w:rsidRPr="00866080">
              <w:rPr>
                <w:b/>
              </w:rPr>
              <w:t>Northern</w:t>
            </w:r>
          </w:p>
        </w:tc>
        <w:tc>
          <w:tcPr>
            <w:tcW w:w="1418" w:type="dxa"/>
            <w:shd w:val="clear" w:color="auto" w:fill="DBE5F1" w:themeFill="accent1" w:themeFillTint="33"/>
            <w:vAlign w:val="center"/>
          </w:tcPr>
          <w:p w:rsidR="00B8031D" w:rsidRDefault="004D568C" w:rsidP="00DD4CB1">
            <w:pPr>
              <w:jc w:val="center"/>
            </w:pPr>
            <w:r w:rsidRPr="004D568C">
              <w:t>47.49%</w:t>
            </w:r>
          </w:p>
        </w:tc>
        <w:tc>
          <w:tcPr>
            <w:tcW w:w="1418" w:type="dxa"/>
            <w:shd w:val="clear" w:color="auto" w:fill="DBE5F1" w:themeFill="accent1" w:themeFillTint="33"/>
            <w:vAlign w:val="center"/>
          </w:tcPr>
          <w:p w:rsidR="00B8031D" w:rsidRDefault="004D568C" w:rsidP="00DD4CB1">
            <w:pPr>
              <w:jc w:val="center"/>
            </w:pPr>
            <w:r w:rsidRPr="004D568C">
              <w:t>24.62%</w:t>
            </w:r>
          </w:p>
        </w:tc>
        <w:tc>
          <w:tcPr>
            <w:tcW w:w="1418" w:type="dxa"/>
            <w:shd w:val="clear" w:color="auto" w:fill="DBE5F1" w:themeFill="accent1" w:themeFillTint="33"/>
            <w:vAlign w:val="center"/>
          </w:tcPr>
          <w:p w:rsidR="00B8031D" w:rsidRDefault="004D568C" w:rsidP="00DD4CB1">
            <w:pPr>
              <w:jc w:val="center"/>
            </w:pPr>
            <w:r w:rsidRPr="004D568C">
              <w:t>15.45%</w:t>
            </w:r>
          </w:p>
        </w:tc>
        <w:tc>
          <w:tcPr>
            <w:tcW w:w="1418" w:type="dxa"/>
            <w:shd w:val="clear" w:color="auto" w:fill="DBE5F1" w:themeFill="accent1" w:themeFillTint="33"/>
            <w:vAlign w:val="center"/>
          </w:tcPr>
          <w:p w:rsidR="00B8031D" w:rsidRDefault="006011DA" w:rsidP="00DD4CB1">
            <w:pPr>
              <w:jc w:val="center"/>
            </w:pPr>
            <w:r>
              <w:t>22.41%</w:t>
            </w:r>
          </w:p>
        </w:tc>
        <w:tc>
          <w:tcPr>
            <w:tcW w:w="1428" w:type="dxa"/>
            <w:shd w:val="clear" w:color="auto" w:fill="DBE5F1" w:themeFill="accent1" w:themeFillTint="33"/>
            <w:vAlign w:val="center"/>
          </w:tcPr>
          <w:p w:rsidR="00B8031D" w:rsidRDefault="006011DA" w:rsidP="00DD4CB1">
            <w:pPr>
              <w:jc w:val="center"/>
            </w:pPr>
            <w:r>
              <w:t>28.26%</w:t>
            </w:r>
          </w:p>
        </w:tc>
      </w:tr>
      <w:tr w:rsidR="00B8031D" w:rsidTr="00DD4CB1">
        <w:trPr>
          <w:trHeight w:val="371"/>
        </w:trPr>
        <w:tc>
          <w:tcPr>
            <w:tcW w:w="1444" w:type="dxa"/>
            <w:shd w:val="clear" w:color="auto" w:fill="EAF1DD" w:themeFill="accent3" w:themeFillTint="33"/>
            <w:vAlign w:val="center"/>
          </w:tcPr>
          <w:p w:rsidR="00B8031D" w:rsidRPr="00866080" w:rsidRDefault="00B8031D" w:rsidP="00DD4CB1">
            <w:pPr>
              <w:jc w:val="center"/>
              <w:rPr>
                <w:b/>
              </w:rPr>
            </w:pPr>
            <w:r w:rsidRPr="00866080">
              <w:rPr>
                <w:b/>
              </w:rPr>
              <w:t>Central</w:t>
            </w:r>
          </w:p>
        </w:tc>
        <w:tc>
          <w:tcPr>
            <w:tcW w:w="1418" w:type="dxa"/>
            <w:shd w:val="clear" w:color="auto" w:fill="EAF1DD" w:themeFill="accent3" w:themeFillTint="33"/>
            <w:vAlign w:val="center"/>
          </w:tcPr>
          <w:p w:rsidR="00B8031D" w:rsidRDefault="004D568C" w:rsidP="00DD4CB1">
            <w:pPr>
              <w:jc w:val="center"/>
            </w:pPr>
            <w:r w:rsidRPr="004D568C">
              <w:t>62.98%</w:t>
            </w:r>
          </w:p>
        </w:tc>
        <w:tc>
          <w:tcPr>
            <w:tcW w:w="1418" w:type="dxa"/>
            <w:shd w:val="clear" w:color="auto" w:fill="EAF1DD" w:themeFill="accent3" w:themeFillTint="33"/>
            <w:vAlign w:val="center"/>
          </w:tcPr>
          <w:p w:rsidR="00B8031D" w:rsidRDefault="006011DA" w:rsidP="00DD4CB1">
            <w:pPr>
              <w:jc w:val="center"/>
            </w:pPr>
            <w:r>
              <w:t>40.43</w:t>
            </w:r>
          </w:p>
        </w:tc>
        <w:tc>
          <w:tcPr>
            <w:tcW w:w="1418" w:type="dxa"/>
            <w:shd w:val="clear" w:color="auto" w:fill="EAF1DD" w:themeFill="accent3" w:themeFillTint="33"/>
            <w:vAlign w:val="center"/>
          </w:tcPr>
          <w:p w:rsidR="00B8031D" w:rsidRDefault="004D568C" w:rsidP="00DD4CB1">
            <w:pPr>
              <w:jc w:val="center"/>
            </w:pPr>
            <w:r w:rsidRPr="004D568C">
              <w:t>41.36%</w:t>
            </w:r>
          </w:p>
        </w:tc>
        <w:tc>
          <w:tcPr>
            <w:tcW w:w="1418" w:type="dxa"/>
            <w:shd w:val="clear" w:color="auto" w:fill="EAF1DD" w:themeFill="accent3" w:themeFillTint="33"/>
            <w:vAlign w:val="center"/>
          </w:tcPr>
          <w:p w:rsidR="00B8031D" w:rsidRDefault="006011DA" w:rsidP="00DD4CB1">
            <w:pPr>
              <w:jc w:val="center"/>
            </w:pPr>
            <w:r>
              <w:t>28.42%</w:t>
            </w:r>
          </w:p>
        </w:tc>
        <w:tc>
          <w:tcPr>
            <w:tcW w:w="1428" w:type="dxa"/>
            <w:shd w:val="clear" w:color="auto" w:fill="EAF1DD" w:themeFill="accent3" w:themeFillTint="33"/>
            <w:vAlign w:val="center"/>
          </w:tcPr>
          <w:p w:rsidR="00B8031D" w:rsidRDefault="006011DA" w:rsidP="00DD4CB1">
            <w:pPr>
              <w:jc w:val="center"/>
            </w:pPr>
            <w:r>
              <w:t>43.76%</w:t>
            </w:r>
          </w:p>
        </w:tc>
      </w:tr>
      <w:tr w:rsidR="00B8031D" w:rsidTr="00DD4CB1">
        <w:trPr>
          <w:trHeight w:val="371"/>
        </w:trPr>
        <w:tc>
          <w:tcPr>
            <w:tcW w:w="1444" w:type="dxa"/>
            <w:shd w:val="clear" w:color="auto" w:fill="E5DFEC" w:themeFill="accent4" w:themeFillTint="33"/>
            <w:vAlign w:val="center"/>
          </w:tcPr>
          <w:p w:rsidR="00B8031D" w:rsidRPr="00866080" w:rsidRDefault="00B8031D" w:rsidP="00DD4CB1">
            <w:pPr>
              <w:jc w:val="center"/>
              <w:rPr>
                <w:b/>
              </w:rPr>
            </w:pPr>
            <w:r w:rsidRPr="00866080">
              <w:rPr>
                <w:b/>
              </w:rPr>
              <w:t>Southern</w:t>
            </w:r>
          </w:p>
        </w:tc>
        <w:tc>
          <w:tcPr>
            <w:tcW w:w="1418" w:type="dxa"/>
            <w:shd w:val="clear" w:color="auto" w:fill="E5DFEC" w:themeFill="accent4" w:themeFillTint="33"/>
            <w:vAlign w:val="center"/>
          </w:tcPr>
          <w:p w:rsidR="00B8031D" w:rsidRDefault="004D568C" w:rsidP="00DD4CB1">
            <w:pPr>
              <w:jc w:val="center"/>
            </w:pPr>
            <w:r w:rsidRPr="004D568C">
              <w:t>75</w:t>
            </w:r>
            <w:r>
              <w:t>.00</w:t>
            </w:r>
            <w:r w:rsidRPr="004D568C">
              <w:t>%</w:t>
            </w:r>
          </w:p>
        </w:tc>
        <w:tc>
          <w:tcPr>
            <w:tcW w:w="1418" w:type="dxa"/>
            <w:shd w:val="clear" w:color="auto" w:fill="E5DFEC" w:themeFill="accent4" w:themeFillTint="33"/>
            <w:vAlign w:val="center"/>
          </w:tcPr>
          <w:p w:rsidR="00B8031D" w:rsidRDefault="004D568C" w:rsidP="006011DA">
            <w:pPr>
              <w:jc w:val="center"/>
            </w:pPr>
            <w:r w:rsidRPr="004D568C">
              <w:t>48.1</w:t>
            </w:r>
            <w:r w:rsidR="006011DA">
              <w:t>5</w:t>
            </w:r>
            <w:r w:rsidRPr="004D568C">
              <w:t>%</w:t>
            </w:r>
          </w:p>
        </w:tc>
        <w:tc>
          <w:tcPr>
            <w:tcW w:w="1418" w:type="dxa"/>
            <w:shd w:val="clear" w:color="auto" w:fill="E5DFEC" w:themeFill="accent4" w:themeFillTint="33"/>
            <w:vAlign w:val="center"/>
          </w:tcPr>
          <w:p w:rsidR="00B8031D" w:rsidRDefault="004D568C" w:rsidP="006011DA">
            <w:pPr>
              <w:jc w:val="center"/>
            </w:pPr>
            <w:r w:rsidRPr="004D568C">
              <w:t>41.</w:t>
            </w:r>
            <w:r w:rsidR="006011DA">
              <w:t>18</w:t>
            </w:r>
            <w:r w:rsidRPr="004D568C">
              <w:t>%</w:t>
            </w:r>
          </w:p>
        </w:tc>
        <w:tc>
          <w:tcPr>
            <w:tcW w:w="1418" w:type="dxa"/>
            <w:shd w:val="clear" w:color="auto" w:fill="E5DFEC" w:themeFill="accent4" w:themeFillTint="33"/>
            <w:vAlign w:val="center"/>
          </w:tcPr>
          <w:p w:rsidR="00B8031D" w:rsidRDefault="006011DA" w:rsidP="00DD4CB1">
            <w:pPr>
              <w:jc w:val="center"/>
            </w:pPr>
            <w:r>
              <w:t>35.63%</w:t>
            </w:r>
          </w:p>
        </w:tc>
        <w:tc>
          <w:tcPr>
            <w:tcW w:w="1428" w:type="dxa"/>
            <w:shd w:val="clear" w:color="auto" w:fill="E5DFEC" w:themeFill="accent4" w:themeFillTint="33"/>
            <w:vAlign w:val="center"/>
          </w:tcPr>
          <w:p w:rsidR="00B8031D" w:rsidRDefault="006011DA" w:rsidP="00DD4CB1">
            <w:pPr>
              <w:jc w:val="center"/>
            </w:pPr>
            <w:r>
              <w:t>49.68%</w:t>
            </w:r>
          </w:p>
        </w:tc>
      </w:tr>
      <w:tr w:rsidR="00B8031D" w:rsidTr="00DD4CB1">
        <w:trPr>
          <w:trHeight w:val="371"/>
        </w:trPr>
        <w:tc>
          <w:tcPr>
            <w:tcW w:w="1444" w:type="dxa"/>
            <w:shd w:val="clear" w:color="auto" w:fill="FDE9D9" w:themeFill="accent6" w:themeFillTint="33"/>
            <w:vAlign w:val="center"/>
          </w:tcPr>
          <w:p w:rsidR="00B8031D" w:rsidRPr="00866080" w:rsidRDefault="00B8031D" w:rsidP="00DD4CB1">
            <w:pPr>
              <w:jc w:val="center"/>
              <w:rPr>
                <w:b/>
              </w:rPr>
            </w:pPr>
            <w:r w:rsidRPr="00866080">
              <w:rPr>
                <w:b/>
              </w:rPr>
              <w:t>Cook</w:t>
            </w:r>
          </w:p>
        </w:tc>
        <w:tc>
          <w:tcPr>
            <w:tcW w:w="1418" w:type="dxa"/>
            <w:shd w:val="clear" w:color="auto" w:fill="FDE9D9" w:themeFill="accent6" w:themeFillTint="33"/>
            <w:vAlign w:val="center"/>
          </w:tcPr>
          <w:p w:rsidR="00B8031D" w:rsidRDefault="004D568C" w:rsidP="00DD4CB1">
            <w:pPr>
              <w:jc w:val="center"/>
            </w:pPr>
            <w:r w:rsidRPr="004D568C">
              <w:t>42.17%</w:t>
            </w:r>
          </w:p>
        </w:tc>
        <w:tc>
          <w:tcPr>
            <w:tcW w:w="1418" w:type="dxa"/>
            <w:shd w:val="clear" w:color="auto" w:fill="FDE9D9" w:themeFill="accent6" w:themeFillTint="33"/>
            <w:vAlign w:val="center"/>
          </w:tcPr>
          <w:p w:rsidR="00B8031D" w:rsidRDefault="004D568C" w:rsidP="00DD4CB1">
            <w:pPr>
              <w:jc w:val="center"/>
            </w:pPr>
            <w:r w:rsidRPr="004D568C">
              <w:t>18.15%</w:t>
            </w:r>
          </w:p>
        </w:tc>
        <w:tc>
          <w:tcPr>
            <w:tcW w:w="1418" w:type="dxa"/>
            <w:shd w:val="clear" w:color="auto" w:fill="FDE9D9" w:themeFill="accent6" w:themeFillTint="33"/>
            <w:vAlign w:val="center"/>
          </w:tcPr>
          <w:p w:rsidR="00B8031D" w:rsidRDefault="004D568C" w:rsidP="00DD4CB1">
            <w:pPr>
              <w:jc w:val="center"/>
            </w:pPr>
            <w:r w:rsidRPr="004D568C">
              <w:t>10.12%</w:t>
            </w:r>
          </w:p>
        </w:tc>
        <w:tc>
          <w:tcPr>
            <w:tcW w:w="1418" w:type="dxa"/>
            <w:shd w:val="clear" w:color="auto" w:fill="FDE9D9" w:themeFill="accent6" w:themeFillTint="33"/>
            <w:vAlign w:val="center"/>
          </w:tcPr>
          <w:p w:rsidR="00B8031D" w:rsidRDefault="006011DA" w:rsidP="00DD4CB1">
            <w:pPr>
              <w:jc w:val="center"/>
            </w:pPr>
            <w:r>
              <w:t>7.67%</w:t>
            </w:r>
          </w:p>
        </w:tc>
        <w:tc>
          <w:tcPr>
            <w:tcW w:w="1428" w:type="dxa"/>
            <w:shd w:val="clear" w:color="auto" w:fill="FDE9D9" w:themeFill="accent6" w:themeFillTint="33"/>
            <w:vAlign w:val="center"/>
          </w:tcPr>
          <w:p w:rsidR="00B8031D" w:rsidRDefault="006011DA" w:rsidP="00DD4CB1">
            <w:pPr>
              <w:jc w:val="center"/>
            </w:pPr>
            <w:r>
              <w:t>18.97%</w:t>
            </w:r>
          </w:p>
        </w:tc>
      </w:tr>
      <w:tr w:rsidR="00B8031D" w:rsidTr="00DD4CB1">
        <w:trPr>
          <w:trHeight w:val="387"/>
        </w:trPr>
        <w:tc>
          <w:tcPr>
            <w:tcW w:w="1444" w:type="dxa"/>
            <w:shd w:val="clear" w:color="auto" w:fill="F2DBDB" w:themeFill="accent2" w:themeFillTint="33"/>
            <w:vAlign w:val="center"/>
          </w:tcPr>
          <w:p w:rsidR="00B8031D" w:rsidRPr="00866080" w:rsidRDefault="00B8031D" w:rsidP="00DD4CB1">
            <w:pPr>
              <w:jc w:val="center"/>
              <w:rPr>
                <w:b/>
              </w:rPr>
            </w:pPr>
            <w:r w:rsidRPr="00866080">
              <w:rPr>
                <w:b/>
              </w:rPr>
              <w:t>Statewide</w:t>
            </w:r>
          </w:p>
        </w:tc>
        <w:tc>
          <w:tcPr>
            <w:tcW w:w="1418" w:type="dxa"/>
            <w:shd w:val="clear" w:color="auto" w:fill="F2DBDB" w:themeFill="accent2" w:themeFillTint="33"/>
            <w:vAlign w:val="center"/>
          </w:tcPr>
          <w:p w:rsidR="00B8031D" w:rsidRDefault="006011DA" w:rsidP="00DD4CB1">
            <w:pPr>
              <w:jc w:val="center"/>
            </w:pPr>
            <w:r>
              <w:t>51.93</w:t>
            </w:r>
            <w:r w:rsidR="004D568C" w:rsidRPr="004D568C">
              <w:t>%</w:t>
            </w:r>
          </w:p>
        </w:tc>
        <w:tc>
          <w:tcPr>
            <w:tcW w:w="1418" w:type="dxa"/>
            <w:shd w:val="clear" w:color="auto" w:fill="F2DBDB" w:themeFill="accent2" w:themeFillTint="33"/>
            <w:vAlign w:val="center"/>
          </w:tcPr>
          <w:p w:rsidR="00B8031D" w:rsidRDefault="006011DA" w:rsidP="006011DA">
            <w:pPr>
              <w:jc w:val="center"/>
            </w:pPr>
            <w:r>
              <w:t>28.26</w:t>
            </w:r>
            <w:r w:rsidR="004D568C" w:rsidRPr="004D568C">
              <w:t>%</w:t>
            </w:r>
          </w:p>
        </w:tc>
        <w:tc>
          <w:tcPr>
            <w:tcW w:w="1418" w:type="dxa"/>
            <w:shd w:val="clear" w:color="auto" w:fill="F2DBDB" w:themeFill="accent2" w:themeFillTint="33"/>
            <w:vAlign w:val="center"/>
          </w:tcPr>
          <w:p w:rsidR="00B8031D" w:rsidRDefault="006011DA" w:rsidP="00DD4CB1">
            <w:pPr>
              <w:jc w:val="center"/>
            </w:pPr>
            <w:r>
              <w:t>21.52</w:t>
            </w:r>
            <w:r w:rsidR="004D568C" w:rsidRPr="004D568C">
              <w:t>%</w:t>
            </w:r>
          </w:p>
        </w:tc>
        <w:tc>
          <w:tcPr>
            <w:tcW w:w="1418" w:type="dxa"/>
            <w:shd w:val="clear" w:color="auto" w:fill="F2DBDB" w:themeFill="accent2" w:themeFillTint="33"/>
            <w:vAlign w:val="center"/>
          </w:tcPr>
          <w:p w:rsidR="00B8031D" w:rsidRDefault="006011DA" w:rsidP="00DD4CB1">
            <w:pPr>
              <w:jc w:val="center"/>
            </w:pPr>
            <w:r>
              <w:t>18.88%</w:t>
            </w:r>
          </w:p>
        </w:tc>
        <w:tc>
          <w:tcPr>
            <w:tcW w:w="1428" w:type="dxa"/>
            <w:shd w:val="clear" w:color="auto" w:fill="F2DBDB" w:themeFill="accent2" w:themeFillTint="33"/>
            <w:vAlign w:val="center"/>
          </w:tcPr>
          <w:p w:rsidR="00B8031D" w:rsidRDefault="006011DA" w:rsidP="00DD4CB1">
            <w:pPr>
              <w:jc w:val="center"/>
            </w:pPr>
            <w:r>
              <w:t>30.21%</w:t>
            </w:r>
          </w:p>
        </w:tc>
      </w:tr>
    </w:tbl>
    <w:p w:rsidR="00806D0B" w:rsidRDefault="00806D0B" w:rsidP="00806D0B"/>
    <w:p w:rsidR="00806D0B" w:rsidRDefault="00806D0B" w:rsidP="00806D0B"/>
    <w:p w:rsidR="0013594D" w:rsidRDefault="0013594D" w:rsidP="00806D0B"/>
    <w:p w:rsidR="0013594D" w:rsidRDefault="0013594D" w:rsidP="00806D0B"/>
    <w:p w:rsidR="0013594D" w:rsidRDefault="0013594D" w:rsidP="00806D0B"/>
    <w:p w:rsidR="0013594D" w:rsidRDefault="0013594D" w:rsidP="00806D0B"/>
    <w:p w:rsidR="0013594D" w:rsidRDefault="0013594D" w:rsidP="00806D0B"/>
    <w:p w:rsidR="00806D0B" w:rsidRPr="004628B7" w:rsidRDefault="00806D0B" w:rsidP="0013594D">
      <w:pPr>
        <w:pStyle w:val="ListParagraph"/>
        <w:numPr>
          <w:ilvl w:val="0"/>
          <w:numId w:val="5"/>
        </w:numPr>
        <w:jc w:val="both"/>
        <w:rPr>
          <w:b/>
        </w:rPr>
      </w:pPr>
      <w:r w:rsidRPr="004628B7">
        <w:rPr>
          <w:b/>
        </w:rPr>
        <w:t>Percentage of day care centers receiving a timely annual monitoring visit</w:t>
      </w:r>
    </w:p>
    <w:p w:rsidR="00806D0B" w:rsidRPr="004628B7" w:rsidRDefault="00806D0B" w:rsidP="0013594D">
      <w:pPr>
        <w:pStyle w:val="ListParagraph"/>
        <w:numPr>
          <w:ilvl w:val="0"/>
          <w:numId w:val="5"/>
        </w:numPr>
        <w:jc w:val="both"/>
        <w:rPr>
          <w:b/>
        </w:rPr>
      </w:pPr>
      <w:r w:rsidRPr="004628B7">
        <w:rPr>
          <w:b/>
        </w:rPr>
        <w:t>Percentage of day care homes receiving a timely annual monitoring visit</w:t>
      </w:r>
    </w:p>
    <w:p w:rsidR="00806D0B" w:rsidRPr="004628B7" w:rsidRDefault="00806D0B" w:rsidP="0013594D">
      <w:pPr>
        <w:pStyle w:val="ListParagraph"/>
        <w:numPr>
          <w:ilvl w:val="0"/>
          <w:numId w:val="5"/>
        </w:numPr>
        <w:jc w:val="both"/>
        <w:rPr>
          <w:b/>
        </w:rPr>
      </w:pPr>
      <w:r w:rsidRPr="004628B7">
        <w:rPr>
          <w:b/>
        </w:rPr>
        <w:t>Percentage of group day care homes receiving a timely annual monitoring visit.</w:t>
      </w:r>
    </w:p>
    <w:p w:rsidR="00806D0B" w:rsidRDefault="00806D0B" w:rsidP="00806D0B">
      <w:pPr>
        <w:rPr>
          <w:b/>
        </w:rPr>
      </w:pPr>
    </w:p>
    <w:p w:rsidR="00806D0B" w:rsidRDefault="00806D0B" w:rsidP="00E8396C">
      <w:pPr>
        <w:jc w:val="both"/>
      </w:pPr>
      <w:r w:rsidRPr="00981D3F">
        <w:t xml:space="preserve">The Illinois Child Care Act [Section 4.5(h)] requires day care centers, day care homes, and </w:t>
      </w:r>
      <w:r>
        <w:t xml:space="preserve">group day care homes to be monitored “at least annually.”  These visits are conducted on an unannounced basis (no prior knowledge is given to the licensee as to when the visit will occur) at each facility in the two years between initial and renewal or between renewals.  </w:t>
      </w:r>
    </w:p>
    <w:p w:rsidR="00806D0B" w:rsidRDefault="00806D0B" w:rsidP="00E8396C">
      <w:pPr>
        <w:jc w:val="both"/>
      </w:pPr>
    </w:p>
    <w:p w:rsidR="00806D0B" w:rsidRDefault="00E421EB" w:rsidP="00E8396C">
      <w:pPr>
        <w:jc w:val="both"/>
      </w:pPr>
      <w:r>
        <w:t>A</w:t>
      </w:r>
      <w:r w:rsidR="00806D0B">
        <w:t xml:space="preserve">n AFSCME-negotiated agreement allows for the visits to be considered timely </w:t>
      </w:r>
      <w:r>
        <w:t xml:space="preserve">for the purpose of a DCLRS’ annual employee performance evaluation </w:t>
      </w:r>
      <w:r w:rsidR="00806D0B">
        <w:t>if the visit is within a 90-day timeframe around the license’s anniversary date—no more than 60 day prior or 30 days following the license anniversary.  The Child Care Act does not stipulate a specific timeframe for completion, other than the monitoring should be conducted on an “annual” basis.</w:t>
      </w:r>
    </w:p>
    <w:p w:rsidR="00806D0B" w:rsidRDefault="00806D0B" w:rsidP="00E8396C">
      <w:pPr>
        <w:jc w:val="both"/>
      </w:pPr>
    </w:p>
    <w:p w:rsidR="00806D0B" w:rsidRDefault="00806D0B" w:rsidP="00E8396C">
      <w:pPr>
        <w:jc w:val="both"/>
      </w:pPr>
      <w:r>
        <w:t xml:space="preserve">The data for annual unannounced monitoring visits is presented in detail in the table on page 13.  It is given for both the 60/30 union-negotiated timeframe (columns marked “E” in green) and for a rolling “annual” calculation of the past 365 days (columns marked “A” in blue).  </w:t>
      </w:r>
    </w:p>
    <w:p w:rsidR="00806D0B" w:rsidRDefault="00806D0B" w:rsidP="00E8396C">
      <w:pPr>
        <w:jc w:val="both"/>
      </w:pPr>
    </w:p>
    <w:p w:rsidR="00394AC3" w:rsidRDefault="00806D0B" w:rsidP="00E8396C">
      <w:pPr>
        <w:jc w:val="both"/>
      </w:pPr>
      <w:proofErr w:type="gramStart"/>
      <w:r>
        <w:t>With  staffing</w:t>
      </w:r>
      <w:proofErr w:type="gramEnd"/>
      <w:r>
        <w:t xml:space="preserve"> challenges and uncovered cases being assigned to other licensing staff or other teams, if the 60/30 timeframe </w:t>
      </w:r>
      <w:r w:rsidR="00AB11E2">
        <w:t>can</w:t>
      </w:r>
      <w:r>
        <w:t xml:space="preserve">not be met, </w:t>
      </w:r>
      <w:r w:rsidR="0013594D">
        <w:t>the monitoring requirement</w:t>
      </w:r>
      <w:r>
        <w:t xml:space="preserve"> is </w:t>
      </w:r>
      <w:r w:rsidR="0013594D">
        <w:t xml:space="preserve">not </w:t>
      </w:r>
      <w:r w:rsidR="00E421EB">
        <w:t xml:space="preserve"> </w:t>
      </w:r>
      <w:r w:rsidR="00AB11E2">
        <w:t>overlooked</w:t>
      </w:r>
      <w:r w:rsidR="00E421EB">
        <w:t xml:space="preserve"> until next year.  Overdue annuals are considered a</w:t>
      </w:r>
      <w:r>
        <w:t xml:space="preserve"> priority </w:t>
      </w:r>
      <w:r w:rsidR="00E421EB">
        <w:t xml:space="preserve">and the expectation for DCLRs is that they </w:t>
      </w:r>
      <w:r>
        <w:t xml:space="preserve">be conducted even if it </w:t>
      </w:r>
      <w:r w:rsidR="00E421EB">
        <w:t xml:space="preserve">beyond the 60/30 timeframe.  </w:t>
      </w:r>
      <w:r>
        <w:t xml:space="preserve">  </w:t>
      </w:r>
    </w:p>
    <w:p w:rsidR="00394AC3" w:rsidRDefault="00394AC3" w:rsidP="00E8396C">
      <w:pPr>
        <w:jc w:val="both"/>
      </w:pPr>
    </w:p>
    <w:p w:rsidR="00394AC3" w:rsidRDefault="00394AC3" w:rsidP="00E8396C">
      <w:pPr>
        <w:jc w:val="both"/>
      </w:pPr>
      <w:r>
        <w:t xml:space="preserve">Please refer to the chart on Page 15 for additional data.  </w:t>
      </w:r>
    </w:p>
    <w:p w:rsidR="00394AC3" w:rsidRDefault="00394AC3">
      <w:r>
        <w:br w:type="page"/>
      </w:r>
    </w:p>
    <w:p w:rsidR="00806D0B" w:rsidRDefault="00B12C8F" w:rsidP="00E8396C">
      <w:pPr>
        <w:jc w:val="both"/>
      </w:pPr>
      <w:r>
        <w:t xml:space="preserve"> </w:t>
      </w:r>
    </w:p>
    <w:p w:rsidR="00B12C8F" w:rsidRDefault="00B12C8F" w:rsidP="00E8396C">
      <w:pPr>
        <w:jc w:val="both"/>
      </w:pPr>
    </w:p>
    <w:p w:rsidR="00B12C8F" w:rsidRPr="00981D3F" w:rsidRDefault="009D43BB" w:rsidP="00E8396C">
      <w:pPr>
        <w:jc w:val="both"/>
      </w:pPr>
      <w:r>
        <w:t xml:space="preserve">    </w:t>
      </w:r>
    </w:p>
    <w:tbl>
      <w:tblPr>
        <w:tblW w:w="0" w:type="auto"/>
        <w:tblInd w:w="-252" w:type="dxa"/>
        <w:tblLook w:val="04A0" w:firstRow="1" w:lastRow="0" w:firstColumn="1" w:lastColumn="0" w:noHBand="0" w:noVBand="1"/>
      </w:tblPr>
      <w:tblGrid>
        <w:gridCol w:w="568"/>
        <w:gridCol w:w="773"/>
        <w:gridCol w:w="739"/>
        <w:gridCol w:w="246"/>
        <w:gridCol w:w="772"/>
        <w:gridCol w:w="739"/>
        <w:gridCol w:w="246"/>
        <w:gridCol w:w="772"/>
        <w:gridCol w:w="739"/>
        <w:gridCol w:w="246"/>
        <w:gridCol w:w="772"/>
        <w:gridCol w:w="739"/>
        <w:gridCol w:w="246"/>
        <w:gridCol w:w="772"/>
        <w:gridCol w:w="739"/>
      </w:tblGrid>
      <w:tr w:rsidR="00DD3A1D" w:rsidRPr="00DD3A1D" w:rsidTr="000B5836">
        <w:trPr>
          <w:trHeight w:val="288"/>
        </w:trPr>
        <w:tc>
          <w:tcPr>
            <w:tcW w:w="4895" w:type="dxa"/>
            <w:gridSpan w:val="8"/>
            <w:tcBorders>
              <w:top w:val="single" w:sz="8" w:space="0" w:color="auto"/>
              <w:left w:val="single" w:sz="8" w:space="0" w:color="auto"/>
              <w:bottom w:val="nil"/>
              <w:right w:val="nil"/>
            </w:tcBorders>
            <w:shd w:val="clear" w:color="auto" w:fill="auto"/>
            <w:noWrap/>
            <w:vAlign w:val="bottom"/>
            <w:hideMark/>
          </w:tcPr>
          <w:p w:rsidR="00DD3A1D" w:rsidRPr="00DD3A1D" w:rsidRDefault="00DD3A1D" w:rsidP="00DD3A1D">
            <w:pPr>
              <w:rPr>
                <w:rFonts w:ascii="Calibri" w:hAnsi="Calibri"/>
                <w:b/>
                <w:color w:val="000000"/>
                <w:sz w:val="20"/>
                <w:szCs w:val="20"/>
              </w:rPr>
            </w:pPr>
            <w:r w:rsidRPr="00DD3A1D">
              <w:rPr>
                <w:rFonts w:ascii="Calibri" w:hAnsi="Calibri"/>
                <w:b/>
                <w:color w:val="000000"/>
                <w:sz w:val="20"/>
                <w:szCs w:val="20"/>
              </w:rPr>
              <w:t>Completion of Annual Unannounc</w:t>
            </w:r>
            <w:r>
              <w:rPr>
                <w:rFonts w:ascii="Calibri" w:hAnsi="Calibri"/>
                <w:b/>
                <w:color w:val="000000"/>
                <w:sz w:val="20"/>
                <w:szCs w:val="20"/>
              </w:rPr>
              <w:t>ed Monitoring</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b/>
                <w:color w:val="000000"/>
                <w:sz w:val="20"/>
                <w:szCs w:val="20"/>
              </w:rPr>
            </w:pPr>
            <w:r w:rsidRPr="00DD3A1D">
              <w:rPr>
                <w:rFonts w:ascii="Calibri" w:hAnsi="Calibri"/>
                <w:b/>
                <w:color w:val="000000"/>
                <w:sz w:val="20"/>
                <w:szCs w:val="20"/>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8" w:space="0" w:color="auto"/>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0B5836">
        <w:trPr>
          <w:trHeight w:val="288"/>
        </w:trPr>
        <w:tc>
          <w:tcPr>
            <w:tcW w:w="649" w:type="dxa"/>
            <w:vMerge w:val="restart"/>
            <w:tcBorders>
              <w:top w:val="nil"/>
              <w:left w:val="single" w:sz="8" w:space="0" w:color="auto"/>
              <w:bottom w:val="nil"/>
              <w:right w:val="nil"/>
            </w:tcBorders>
            <w:shd w:val="clear" w:color="auto" w:fill="auto"/>
            <w:noWrap/>
            <w:vAlign w:val="bottom"/>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 </w:t>
            </w: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Quarter 1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 </w:t>
            </w: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Quarter 2</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Quarter 3</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gridSpan w:val="2"/>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Quarter 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gridSpan w:val="2"/>
            <w:tcBorders>
              <w:top w:val="nil"/>
              <w:left w:val="nil"/>
              <w:bottom w:val="nil"/>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FY 201</w:t>
            </w:r>
            <w:r w:rsidR="004F16F1">
              <w:rPr>
                <w:rFonts w:ascii="Calibri" w:hAnsi="Calibri"/>
                <w:color w:val="000000"/>
                <w:sz w:val="16"/>
                <w:szCs w:val="16"/>
              </w:rPr>
              <w:t>8</w:t>
            </w:r>
          </w:p>
        </w:tc>
      </w:tr>
      <w:tr w:rsidR="00DD3A1D" w:rsidRPr="00DD3A1D" w:rsidTr="000B5836">
        <w:trPr>
          <w:trHeight w:val="900"/>
        </w:trPr>
        <w:tc>
          <w:tcPr>
            <w:tcW w:w="649" w:type="dxa"/>
            <w:vMerge/>
            <w:tcBorders>
              <w:top w:val="nil"/>
              <w:left w:val="single" w:sz="8" w:space="0" w:color="auto"/>
              <w:bottom w:val="nil"/>
              <w:right w:val="nil"/>
            </w:tcBorders>
            <w:vAlign w:val="center"/>
            <w:hideMark/>
          </w:tcPr>
          <w:p w:rsidR="00DD3A1D" w:rsidRPr="00DD3A1D" w:rsidRDefault="00DD3A1D">
            <w:pP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 xml:space="preserve">60/30 </w:t>
            </w:r>
            <w:proofErr w:type="spellStart"/>
            <w:r w:rsidRPr="00DD3A1D">
              <w:rPr>
                <w:rFonts w:ascii="Calibri" w:hAnsi="Calibri"/>
                <w:color w:val="000000"/>
                <w:sz w:val="16"/>
                <w:szCs w:val="16"/>
              </w:rPr>
              <w:t>Eval</w:t>
            </w:r>
            <w:proofErr w:type="spellEnd"/>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 xml:space="preserve">60/30 </w:t>
            </w:r>
            <w:proofErr w:type="spellStart"/>
            <w:r w:rsidRPr="00DD3A1D">
              <w:rPr>
                <w:rFonts w:ascii="Calibri" w:hAnsi="Calibri"/>
                <w:color w:val="000000"/>
                <w:sz w:val="16"/>
                <w:szCs w:val="16"/>
              </w:rPr>
              <w:t>Eval</w:t>
            </w:r>
            <w:proofErr w:type="spellEnd"/>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 xml:space="preserve">60/30 </w:t>
            </w:r>
            <w:proofErr w:type="spellStart"/>
            <w:r w:rsidRPr="00DD3A1D">
              <w:rPr>
                <w:rFonts w:ascii="Calibri" w:hAnsi="Calibri"/>
                <w:color w:val="000000"/>
                <w:sz w:val="16"/>
                <w:szCs w:val="16"/>
              </w:rPr>
              <w:t>Eval</w:t>
            </w:r>
            <w:proofErr w:type="spellEnd"/>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 xml:space="preserve">60/30 </w:t>
            </w:r>
            <w:proofErr w:type="spellStart"/>
            <w:r w:rsidRPr="00DD3A1D">
              <w:rPr>
                <w:rFonts w:ascii="Calibri" w:hAnsi="Calibri"/>
                <w:color w:val="000000"/>
                <w:sz w:val="16"/>
                <w:szCs w:val="16"/>
              </w:rPr>
              <w:t>Eval</w:t>
            </w:r>
            <w:proofErr w:type="spellEnd"/>
          </w:p>
        </w:tc>
        <w:tc>
          <w:tcPr>
            <w:tcW w:w="0" w:type="auto"/>
            <w:tcBorders>
              <w:top w:val="single" w:sz="4" w:space="0" w:color="auto"/>
              <w:left w:val="nil"/>
              <w:bottom w:val="single" w:sz="4" w:space="0" w:color="auto"/>
              <w:right w:val="single" w:sz="4"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c>
          <w:tcPr>
            <w:tcW w:w="0" w:type="auto"/>
            <w:tcBorders>
              <w:top w:val="nil"/>
              <w:left w:val="nil"/>
              <w:bottom w:val="nil"/>
              <w:right w:val="nil"/>
            </w:tcBorders>
            <w:shd w:val="clear" w:color="auto" w:fill="auto"/>
            <w:noWrap/>
            <w:vAlign w:val="center"/>
            <w:hideMark/>
          </w:tcPr>
          <w:p w:rsidR="00DD3A1D" w:rsidRPr="00DD3A1D" w:rsidRDefault="00DD3A1D">
            <w:pPr>
              <w:jc w:val="center"/>
              <w:rPr>
                <w:rFonts w:ascii="Calibri" w:hAnsi="Calibri"/>
                <w:color w:val="000000"/>
                <w:sz w:val="16"/>
                <w:szCs w:val="16"/>
              </w:rPr>
            </w:pPr>
          </w:p>
        </w:tc>
        <w:tc>
          <w:tcPr>
            <w:tcW w:w="0" w:type="auto"/>
            <w:tcBorders>
              <w:top w:val="single" w:sz="4" w:space="0" w:color="auto"/>
              <w:left w:val="single" w:sz="4" w:space="0" w:color="auto"/>
              <w:bottom w:val="single" w:sz="4" w:space="0" w:color="auto"/>
              <w:right w:val="nil"/>
            </w:tcBorders>
            <w:shd w:val="clear" w:color="000000" w:fill="DAEEF3"/>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 xml:space="preserve">60/30 </w:t>
            </w:r>
            <w:proofErr w:type="spellStart"/>
            <w:r w:rsidRPr="00DD3A1D">
              <w:rPr>
                <w:rFonts w:ascii="Calibri" w:hAnsi="Calibri"/>
                <w:color w:val="000000"/>
                <w:sz w:val="16"/>
                <w:szCs w:val="16"/>
              </w:rPr>
              <w:t>Eval</w:t>
            </w:r>
            <w:proofErr w:type="spellEnd"/>
          </w:p>
        </w:tc>
        <w:tc>
          <w:tcPr>
            <w:tcW w:w="0" w:type="auto"/>
            <w:tcBorders>
              <w:top w:val="single" w:sz="4" w:space="0" w:color="auto"/>
              <w:left w:val="nil"/>
              <w:bottom w:val="single" w:sz="4" w:space="0" w:color="auto"/>
              <w:right w:val="single" w:sz="8" w:space="0" w:color="auto"/>
            </w:tcBorders>
            <w:shd w:val="clear" w:color="000000" w:fill="EBF1DE"/>
            <w:noWrap/>
            <w:vAlign w:val="center"/>
            <w:hideMark/>
          </w:tcPr>
          <w:p w:rsidR="00DD3A1D" w:rsidRPr="00DD3A1D" w:rsidRDefault="00DD3A1D">
            <w:pPr>
              <w:jc w:val="center"/>
              <w:rPr>
                <w:rFonts w:ascii="Calibri" w:hAnsi="Calibri"/>
                <w:color w:val="000000"/>
                <w:sz w:val="16"/>
                <w:szCs w:val="16"/>
              </w:rPr>
            </w:pPr>
            <w:r w:rsidRPr="00DD3A1D">
              <w:rPr>
                <w:rFonts w:ascii="Calibri" w:hAnsi="Calibri"/>
                <w:color w:val="000000"/>
                <w:sz w:val="16"/>
                <w:szCs w:val="16"/>
              </w:rPr>
              <w:t>FY Annual</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Northern</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63.53%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80.07%</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53.53%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80.33%</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72.92%</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82.35%</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71.88%</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86.50%</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71.15%</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82.23%</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58.18%</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69.78%</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56.05%</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75.64%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57.49%</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70.07%</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63.33%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74.90%</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59.91%</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71.44%</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61.90%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70.00%</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46.15%</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72.44%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60.47%</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71.89%</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52.38%</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87.84%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54.93%</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72.27%</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60.10%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73.09%</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54.89%</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74.11%</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62.00%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74.00%</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65.04%</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78.43%</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60.03%</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74.89%</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Central </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76.34%</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92.82%</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58.26%</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93.10%</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67.74%</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92.48%</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66.28%</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91.55%</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66.66%</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92.51%</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68.88%</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82.00%</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67.30%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82.58%</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64.34%</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83.10%</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62.17%</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82.57%</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65.96%</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82.55%</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56.25%</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88.16%</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53.57%</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86.70%</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83.33%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85.48%</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85.71%</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86.77%</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67.62%</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86.75%</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69.41%</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84.42%</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64.99%</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84.83%</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65.87%</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85.02%</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64.36%</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84.47%</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66.16%</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84.29%</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Southern</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71.43%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93.39%</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56.00%</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89.17%</w:t>
            </w:r>
          </w:p>
        </w:tc>
        <w:tc>
          <w:tcPr>
            <w:tcW w:w="0" w:type="auto"/>
            <w:tcBorders>
              <w:top w:val="nil"/>
              <w:left w:val="single" w:sz="4"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58.93%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84.84%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65.82%</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82.47%</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63.00%</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87.48%</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70.86%</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81.84%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64.86%</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81.22%</w:t>
            </w:r>
          </w:p>
        </w:tc>
        <w:tc>
          <w:tcPr>
            <w:tcW w:w="0" w:type="auto"/>
            <w:tcBorders>
              <w:top w:val="nil"/>
              <w:left w:val="single" w:sz="4"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63.70%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76.74%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63.85%</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79.13%</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66.20%</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79.71%</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64.29%</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82.74%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76.92%</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77.12%</w:t>
            </w:r>
          </w:p>
        </w:tc>
        <w:tc>
          <w:tcPr>
            <w:tcW w:w="0" w:type="auto"/>
            <w:tcBorders>
              <w:top w:val="nil"/>
              <w:left w:val="single" w:sz="4"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55.00%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74.86%</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43.75%</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78.95%</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58.73%</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78.62%</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70.63%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85.41%</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62.56%</w:t>
            </w:r>
          </w:p>
        </w:tc>
        <w:tc>
          <w:tcPr>
            <w:tcW w:w="0" w:type="auto"/>
            <w:tcBorders>
              <w:top w:val="single" w:sz="4" w:space="0" w:color="auto"/>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83.42%</w:t>
            </w:r>
          </w:p>
        </w:tc>
        <w:tc>
          <w:tcPr>
            <w:tcW w:w="0" w:type="auto"/>
            <w:tcBorders>
              <w:top w:val="nil"/>
              <w:left w:val="single" w:sz="4"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61.61%</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79.10%</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63.11%</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80.11%</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64.72%</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81.96%</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Cook</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85.45%</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77.98%</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57.63%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80.00%</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64.23%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80.46%</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68.94%</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81.36%</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62.06%</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80.00%</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53.77%</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68.73%</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60.80%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80.19%</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61.06%</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72.02%</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68.61%</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72.36%</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60.65%</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70.97%</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56.47%</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76.49%</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60.00%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77.63%</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66.00%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81.06%</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76.66%</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83.53%</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63.70%</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79.81%</w:t>
            </w:r>
          </w:p>
        </w:tc>
      </w:tr>
      <w:tr w:rsidR="00DD3A1D" w:rsidRPr="00DD3A1D" w:rsidTr="000B5836">
        <w:trPr>
          <w:trHeight w:val="288"/>
        </w:trPr>
        <w:tc>
          <w:tcPr>
            <w:tcW w:w="649" w:type="dxa"/>
            <w:tcBorders>
              <w:top w:val="nil"/>
              <w:left w:val="single" w:sz="8" w:space="0" w:color="auto"/>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55.30%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72.14%</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59.82%</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74.10%</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62.50%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75.24%</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69.27%</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75.86%</w:t>
            </w:r>
          </w:p>
        </w:tc>
        <w:tc>
          <w:tcPr>
            <w:tcW w:w="0" w:type="auto"/>
            <w:tcBorders>
              <w:top w:val="nil"/>
              <w:left w:val="nil"/>
              <w:bottom w:val="single" w:sz="4"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61.30%</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74.37%</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nil"/>
              <w:bottom w:val="nil"/>
              <w:right w:val="single" w:sz="8" w:space="0" w:color="auto"/>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r>
      <w:tr w:rsidR="00DD3A1D" w:rsidRPr="00DD3A1D" w:rsidTr="00DD3A1D">
        <w:trPr>
          <w:trHeight w:val="288"/>
        </w:trPr>
        <w:tc>
          <w:tcPr>
            <w:tcW w:w="9108"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Statewide</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DCC</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60.94%</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82.29%</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56.49%</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82.15%</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66.55%</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83.15%</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68.93%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84.39%</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63.70%</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82.98%</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62.86%</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73.51%</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31.73%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74.70%</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61.40%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74.69%</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65.29%</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76.12%</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62.80%</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74.76%</w:t>
            </w:r>
          </w:p>
        </w:tc>
      </w:tr>
      <w:tr w:rsidR="00DD3A1D" w:rsidRPr="00DD3A1D" w:rsidTr="000B5836">
        <w:trPr>
          <w:trHeight w:val="288"/>
        </w:trPr>
        <w:tc>
          <w:tcPr>
            <w:tcW w:w="649" w:type="dxa"/>
            <w:tcBorders>
              <w:top w:val="nil"/>
              <w:left w:val="single" w:sz="8" w:space="0" w:color="auto"/>
              <w:bottom w:val="nil"/>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GDCH</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58.76%</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76.16%</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55.15%</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76.69%</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65.69%</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77.74%</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66.90%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80.51%</w:t>
            </w:r>
          </w:p>
        </w:tc>
        <w:tc>
          <w:tcPr>
            <w:tcW w:w="0" w:type="auto"/>
            <w:tcBorders>
              <w:top w:val="nil"/>
              <w:left w:val="nil"/>
              <w:bottom w:val="nil"/>
              <w:right w:val="nil"/>
            </w:tcBorders>
            <w:shd w:val="clear" w:color="auto" w:fill="auto"/>
            <w:noWrap/>
            <w:vAlign w:val="bottom"/>
            <w:hideMark/>
          </w:tcPr>
          <w:p w:rsidR="00DD3A1D" w:rsidRPr="00DD3A1D" w:rsidRDefault="00DD3A1D">
            <w:pPr>
              <w:rPr>
                <w:rFonts w:ascii="Calibri" w:hAnsi="Calibri"/>
                <w:color w:val="000000"/>
                <w:sz w:val="16"/>
                <w:szCs w:val="16"/>
              </w:rPr>
            </w:pPr>
          </w:p>
        </w:tc>
        <w:tc>
          <w:tcPr>
            <w:tcW w:w="0" w:type="auto"/>
            <w:tcBorders>
              <w:top w:val="nil"/>
              <w:left w:val="single" w:sz="4" w:space="0" w:color="auto"/>
              <w:bottom w:val="single" w:sz="4"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72.05%</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77.85%</w:t>
            </w:r>
          </w:p>
        </w:tc>
      </w:tr>
      <w:tr w:rsidR="00DD3A1D" w:rsidRPr="00DD3A1D" w:rsidTr="000B5836">
        <w:trPr>
          <w:trHeight w:val="300"/>
        </w:trPr>
        <w:tc>
          <w:tcPr>
            <w:tcW w:w="649" w:type="dxa"/>
            <w:tcBorders>
              <w:top w:val="nil"/>
              <w:left w:val="single" w:sz="8" w:space="0" w:color="auto"/>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Total</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62.04%</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76.25%</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59.90%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77.02%</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63.13%</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77.30%</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single" w:sz="4" w:space="0" w:color="auto"/>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66.40%</w:t>
            </w:r>
          </w:p>
        </w:tc>
        <w:tc>
          <w:tcPr>
            <w:tcW w:w="0" w:type="auto"/>
            <w:tcBorders>
              <w:top w:val="nil"/>
              <w:left w:val="nil"/>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78.76%</w:t>
            </w:r>
          </w:p>
        </w:tc>
        <w:tc>
          <w:tcPr>
            <w:tcW w:w="0" w:type="auto"/>
            <w:tcBorders>
              <w:top w:val="nil"/>
              <w:left w:val="nil"/>
              <w:bottom w:val="single" w:sz="8" w:space="0" w:color="auto"/>
              <w:right w:val="nil"/>
            </w:tcBorders>
            <w:shd w:val="clear" w:color="auto" w:fill="auto"/>
            <w:noWrap/>
            <w:vAlign w:val="bottom"/>
            <w:hideMark/>
          </w:tcPr>
          <w:p w:rsidR="00DD3A1D" w:rsidRPr="00DD3A1D" w:rsidRDefault="00DD3A1D">
            <w:pPr>
              <w:rPr>
                <w:rFonts w:ascii="Calibri" w:hAnsi="Calibri"/>
                <w:color w:val="000000"/>
                <w:sz w:val="16"/>
                <w:szCs w:val="16"/>
              </w:rPr>
            </w:pPr>
            <w:r w:rsidRPr="00DD3A1D">
              <w:rPr>
                <w:rFonts w:ascii="Calibri" w:hAnsi="Calibri"/>
                <w:color w:val="000000"/>
                <w:sz w:val="16"/>
                <w:szCs w:val="16"/>
              </w:rPr>
              <w:t> </w:t>
            </w:r>
          </w:p>
        </w:tc>
        <w:tc>
          <w:tcPr>
            <w:tcW w:w="0" w:type="auto"/>
            <w:tcBorders>
              <w:top w:val="nil"/>
              <w:left w:val="single" w:sz="4" w:space="0" w:color="auto"/>
              <w:bottom w:val="single" w:sz="8" w:space="0" w:color="auto"/>
              <w:right w:val="nil"/>
            </w:tcBorders>
            <w:shd w:val="clear" w:color="000000" w:fill="DAEEF3"/>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62.70%</w:t>
            </w:r>
          </w:p>
        </w:tc>
        <w:tc>
          <w:tcPr>
            <w:tcW w:w="0" w:type="auto"/>
            <w:tcBorders>
              <w:top w:val="nil"/>
              <w:left w:val="single" w:sz="4" w:space="0" w:color="auto"/>
              <w:bottom w:val="single" w:sz="4" w:space="0" w:color="auto"/>
              <w:right w:val="single" w:sz="4" w:space="0" w:color="auto"/>
            </w:tcBorders>
            <w:shd w:val="clear" w:color="000000" w:fill="EBF1DE"/>
            <w:noWrap/>
            <w:vAlign w:val="bottom"/>
            <w:hideMark/>
          </w:tcPr>
          <w:p w:rsidR="00DD3A1D" w:rsidRPr="00DD3A1D" w:rsidRDefault="00DD3A1D">
            <w:pPr>
              <w:jc w:val="right"/>
              <w:rPr>
                <w:rFonts w:ascii="Calibri" w:hAnsi="Calibri"/>
                <w:color w:val="000000"/>
                <w:sz w:val="16"/>
                <w:szCs w:val="16"/>
              </w:rPr>
            </w:pPr>
            <w:r w:rsidRPr="00DD3A1D">
              <w:rPr>
                <w:rFonts w:ascii="Calibri" w:hAnsi="Calibri"/>
                <w:color w:val="000000"/>
                <w:sz w:val="16"/>
                <w:szCs w:val="16"/>
              </w:rPr>
              <w:t>77.33%</w:t>
            </w:r>
          </w:p>
        </w:tc>
      </w:tr>
    </w:tbl>
    <w:p w:rsidR="00806D0B" w:rsidRDefault="00806D0B" w:rsidP="00806D0B">
      <w:pPr>
        <w:rPr>
          <w:b/>
        </w:rPr>
      </w:pPr>
    </w:p>
    <w:p w:rsidR="00394AC3" w:rsidRDefault="00394AC3" w:rsidP="00806D0B">
      <w:pPr>
        <w:rPr>
          <w:b/>
        </w:rPr>
      </w:pPr>
    </w:p>
    <w:p w:rsidR="00394AC3" w:rsidRDefault="00394AC3" w:rsidP="00806D0B">
      <w:pPr>
        <w:rPr>
          <w:b/>
        </w:rPr>
      </w:pPr>
    </w:p>
    <w:p w:rsidR="00394AC3" w:rsidRDefault="00394AC3" w:rsidP="00806D0B">
      <w:pPr>
        <w:rPr>
          <w:b/>
        </w:rPr>
      </w:pPr>
    </w:p>
    <w:p w:rsidR="00A7519F" w:rsidRDefault="00A7519F" w:rsidP="00806D0B">
      <w:pPr>
        <w:rPr>
          <w:b/>
        </w:rPr>
      </w:pPr>
    </w:p>
    <w:p w:rsidR="00806D0B" w:rsidRPr="00A7519F" w:rsidRDefault="00806D0B" w:rsidP="00A7519F">
      <w:pPr>
        <w:pStyle w:val="ListParagraph"/>
        <w:numPr>
          <w:ilvl w:val="0"/>
          <w:numId w:val="5"/>
        </w:numPr>
        <w:rPr>
          <w:b/>
        </w:rPr>
      </w:pPr>
      <w:r w:rsidRPr="00A7519F">
        <w:rPr>
          <w:b/>
        </w:rPr>
        <w:t xml:space="preserve"> Percentage of provider requests for supervisory review</w:t>
      </w:r>
    </w:p>
    <w:p w:rsidR="00806D0B" w:rsidRDefault="00806D0B" w:rsidP="00806D0B">
      <w:pPr>
        <w:pStyle w:val="ListParagraph"/>
        <w:rPr>
          <w:b/>
        </w:rPr>
      </w:pPr>
    </w:p>
    <w:p w:rsidR="00806D0B" w:rsidRDefault="00806D0B" w:rsidP="00E8396C">
      <w:pPr>
        <w:ind w:left="360"/>
        <w:jc w:val="both"/>
      </w:pPr>
      <w:r w:rsidRPr="00934367">
        <w:t>When cited for one or more violations, all licensees are given a standardized letter</w:t>
      </w:r>
      <w:r>
        <w:t xml:space="preserve"> to clearly identify which rules were in violation and how, to review the correction plan that was developed with their input, and to reinforce the corrective plan completion time-frame.   The letter also contains very specific language designed to inform the licensee of their right to appeal the violation and how to request such an appeal.  The letter contains </w:t>
      </w:r>
      <w:r w:rsidR="0092664D">
        <w:t>an</w:t>
      </w:r>
      <w:r>
        <w:t xml:space="preserve"> offer of a Supervisory Review, conducted face-to-face with the licensee, the licensing representative, and licensing supervisor.</w:t>
      </w:r>
      <w:r w:rsidRPr="00934367">
        <w:t xml:space="preserve">  </w:t>
      </w:r>
      <w:r>
        <w:t xml:space="preserve">In some cases, where a licensee </w:t>
      </w:r>
      <w:r w:rsidR="00394AC3">
        <w:t xml:space="preserve">reasonably </w:t>
      </w:r>
      <w:r>
        <w:t>cannot attend in person, the Supervisory Review may be conducted via telephone.</w:t>
      </w:r>
    </w:p>
    <w:p w:rsidR="00806D0B" w:rsidRDefault="00806D0B" w:rsidP="00E8396C">
      <w:pPr>
        <w:ind w:left="360"/>
        <w:jc w:val="both"/>
      </w:pPr>
    </w:p>
    <w:p w:rsidR="00806D0B" w:rsidRDefault="00806D0B" w:rsidP="00E8396C">
      <w:pPr>
        <w:ind w:left="360"/>
        <w:jc w:val="both"/>
      </w:pPr>
      <w:r>
        <w:t>The purpose of the Supervisory Review is to address the violation</w:t>
      </w:r>
      <w:r w:rsidR="00406DA7">
        <w:t>(s)</w:t>
      </w:r>
      <w:r>
        <w:t xml:space="preserve"> and the parameters of the correction plan.  A licensee may present evidence to support his/her stance that they were not in violation of the Rule, </w:t>
      </w:r>
      <w:r w:rsidR="00406DA7">
        <w:t xml:space="preserve">may </w:t>
      </w:r>
      <w:r>
        <w:t xml:space="preserve">discuss their concerns that the Rule was misapplied or misinterpreted by the licensing representative, or </w:t>
      </w:r>
      <w:r w:rsidR="00406DA7">
        <w:t>may</w:t>
      </w:r>
      <w:r>
        <w:t xml:space="preserve"> re-negotiate the terms of the correction plan.  Depending upon the evidence presented by both parties, a Supervisor may uphold or overturn the violation</w:t>
      </w:r>
      <w:r w:rsidR="00394AC3">
        <w:t>,</w:t>
      </w:r>
      <w:r>
        <w:t xml:space="preserve"> or </w:t>
      </w:r>
      <w:r w:rsidR="00394AC3">
        <w:t xml:space="preserve">may </w:t>
      </w:r>
      <w:r>
        <w:t xml:space="preserve">amend the correction plan to extend the date to allow additional time for correction.  Attendance at Supervisor Review is voluntary on the part of the licensee.  There is no adverse consequence if the licensee does not take advantage of the offer of the Review, only that the cited violation(s) will stand.  </w:t>
      </w:r>
    </w:p>
    <w:p w:rsidR="00806D0B" w:rsidRDefault="00806D0B" w:rsidP="00806D0B">
      <w:pPr>
        <w:ind w:left="360"/>
      </w:pPr>
    </w:p>
    <w:tbl>
      <w:tblPr>
        <w:tblW w:w="9395" w:type="dxa"/>
        <w:tblInd w:w="93" w:type="dxa"/>
        <w:tblLook w:val="04A0" w:firstRow="1" w:lastRow="0" w:firstColumn="1" w:lastColumn="0" w:noHBand="0" w:noVBand="1"/>
      </w:tblPr>
      <w:tblGrid>
        <w:gridCol w:w="1678"/>
        <w:gridCol w:w="856"/>
        <w:gridCol w:w="1015"/>
        <w:gridCol w:w="856"/>
        <w:gridCol w:w="893"/>
        <w:gridCol w:w="270"/>
        <w:gridCol w:w="1017"/>
        <w:gridCol w:w="987"/>
        <w:gridCol w:w="821"/>
        <w:gridCol w:w="1008"/>
      </w:tblGrid>
      <w:tr w:rsidR="00806D0B" w:rsidRPr="00A10EBF" w:rsidTr="00806D0B">
        <w:trPr>
          <w:trHeight w:val="312"/>
        </w:trPr>
        <w:tc>
          <w:tcPr>
            <w:tcW w:w="1678" w:type="dxa"/>
            <w:tcBorders>
              <w:top w:val="single" w:sz="8" w:space="0" w:color="auto"/>
              <w:left w:val="single" w:sz="8" w:space="0" w:color="auto"/>
              <w:bottom w:val="nil"/>
              <w:right w:val="nil"/>
            </w:tcBorders>
            <w:shd w:val="clear" w:color="auto" w:fill="auto"/>
            <w:noWrap/>
            <w:vAlign w:val="bottom"/>
            <w:hideMark/>
          </w:tcPr>
          <w:p w:rsidR="00806D0B" w:rsidRPr="00A10EBF" w:rsidRDefault="00806D0B" w:rsidP="00806D0B">
            <w:pPr>
              <w:rPr>
                <w:rFonts w:ascii="Calibri" w:hAnsi="Calibri"/>
                <w:sz w:val="22"/>
                <w:szCs w:val="22"/>
              </w:rPr>
            </w:pPr>
            <w:r w:rsidRPr="00A10EBF">
              <w:rPr>
                <w:rFonts w:ascii="Calibri" w:hAnsi="Calibri"/>
                <w:sz w:val="22"/>
                <w:szCs w:val="22"/>
              </w:rPr>
              <w:t> </w:t>
            </w:r>
          </w:p>
        </w:tc>
        <w:tc>
          <w:tcPr>
            <w:tcW w:w="362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806D0B" w:rsidRPr="00A10EBF" w:rsidRDefault="00806D0B" w:rsidP="00806D0B">
            <w:pPr>
              <w:jc w:val="center"/>
              <w:rPr>
                <w:rFonts w:ascii="Calibri" w:hAnsi="Calibri"/>
                <w:bCs/>
                <w:sz w:val="22"/>
                <w:szCs w:val="22"/>
              </w:rPr>
            </w:pPr>
            <w:r w:rsidRPr="00A10EBF">
              <w:rPr>
                <w:rFonts w:ascii="Calibri" w:hAnsi="Calibri"/>
                <w:bCs/>
                <w:sz w:val="22"/>
                <w:szCs w:val="22"/>
              </w:rPr>
              <w:t>Supervisory Reviews Offered</w:t>
            </w:r>
          </w:p>
        </w:tc>
        <w:tc>
          <w:tcPr>
            <w:tcW w:w="270" w:type="dxa"/>
            <w:tcBorders>
              <w:top w:val="single" w:sz="8" w:space="0" w:color="auto"/>
              <w:left w:val="nil"/>
              <w:bottom w:val="nil"/>
              <w:right w:val="nil"/>
            </w:tcBorders>
            <w:shd w:val="clear" w:color="auto" w:fill="auto"/>
            <w:noWrap/>
            <w:vAlign w:val="bottom"/>
            <w:hideMark/>
          </w:tcPr>
          <w:p w:rsidR="00806D0B" w:rsidRPr="00A10EBF" w:rsidRDefault="00806D0B" w:rsidP="00806D0B">
            <w:pPr>
              <w:rPr>
                <w:rFonts w:ascii="Calibri" w:hAnsi="Calibri"/>
                <w:bCs/>
                <w:sz w:val="22"/>
                <w:szCs w:val="22"/>
              </w:rPr>
            </w:pPr>
            <w:r w:rsidRPr="00A10EBF">
              <w:rPr>
                <w:rFonts w:ascii="Calibri" w:hAnsi="Calibri"/>
                <w:bCs/>
                <w:sz w:val="22"/>
                <w:szCs w:val="22"/>
              </w:rPr>
              <w:t> </w:t>
            </w:r>
          </w:p>
        </w:tc>
        <w:tc>
          <w:tcPr>
            <w:tcW w:w="3827" w:type="dxa"/>
            <w:gridSpan w:val="4"/>
            <w:tcBorders>
              <w:top w:val="single" w:sz="8" w:space="0" w:color="auto"/>
              <w:left w:val="single" w:sz="8" w:space="0" w:color="auto"/>
              <w:bottom w:val="nil"/>
              <w:right w:val="single" w:sz="8" w:space="0" w:color="000000"/>
            </w:tcBorders>
            <w:shd w:val="clear" w:color="auto" w:fill="auto"/>
            <w:noWrap/>
            <w:vAlign w:val="bottom"/>
            <w:hideMark/>
          </w:tcPr>
          <w:p w:rsidR="00806D0B" w:rsidRPr="00A10EBF" w:rsidRDefault="00806D0B" w:rsidP="00806D0B">
            <w:pPr>
              <w:jc w:val="center"/>
              <w:rPr>
                <w:rFonts w:ascii="Calibri" w:hAnsi="Calibri"/>
                <w:bCs/>
                <w:sz w:val="22"/>
                <w:szCs w:val="22"/>
              </w:rPr>
            </w:pPr>
            <w:r w:rsidRPr="00A10EBF">
              <w:rPr>
                <w:rFonts w:ascii="Calibri" w:hAnsi="Calibri"/>
                <w:bCs/>
                <w:sz w:val="22"/>
                <w:szCs w:val="22"/>
              </w:rPr>
              <w:t xml:space="preserve">Supervisory Reviews Requested </w:t>
            </w:r>
          </w:p>
        </w:tc>
      </w:tr>
      <w:tr w:rsidR="00806D0B" w:rsidRPr="00A10EBF" w:rsidTr="003E66D4">
        <w:trPr>
          <w:trHeight w:val="312"/>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rsidR="00806D0B" w:rsidRPr="00A10EBF" w:rsidRDefault="00806D0B" w:rsidP="00806D0B">
            <w:pPr>
              <w:rPr>
                <w:rFonts w:ascii="Calibri" w:hAnsi="Calibri"/>
                <w:sz w:val="22"/>
                <w:szCs w:val="22"/>
              </w:rPr>
            </w:pPr>
            <w:r w:rsidRPr="00A10EBF">
              <w:rPr>
                <w:rFonts w:ascii="Calibri" w:hAnsi="Calibri"/>
                <w:sz w:val="22"/>
                <w:szCs w:val="22"/>
              </w:rPr>
              <w:t> </w:t>
            </w:r>
          </w:p>
        </w:tc>
        <w:tc>
          <w:tcPr>
            <w:tcW w:w="856"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806D0B" w:rsidRPr="00424FD6" w:rsidRDefault="00806D0B" w:rsidP="00806D0B">
            <w:pPr>
              <w:rPr>
                <w:b/>
                <w:bCs/>
                <w:sz w:val="22"/>
                <w:szCs w:val="22"/>
              </w:rPr>
            </w:pPr>
            <w:r w:rsidRPr="00424FD6">
              <w:rPr>
                <w:b/>
                <w:bCs/>
                <w:sz w:val="22"/>
                <w:szCs w:val="22"/>
              </w:rPr>
              <w:t>DCH</w:t>
            </w:r>
          </w:p>
        </w:tc>
        <w:tc>
          <w:tcPr>
            <w:tcW w:w="1015"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806D0B" w:rsidRPr="00424FD6" w:rsidRDefault="00806D0B" w:rsidP="00806D0B">
            <w:pPr>
              <w:rPr>
                <w:b/>
                <w:bCs/>
                <w:sz w:val="22"/>
                <w:szCs w:val="22"/>
              </w:rPr>
            </w:pPr>
            <w:r w:rsidRPr="00424FD6">
              <w:rPr>
                <w:b/>
                <w:bCs/>
                <w:sz w:val="22"/>
                <w:szCs w:val="22"/>
              </w:rPr>
              <w:t>GDCH</w:t>
            </w:r>
          </w:p>
        </w:tc>
        <w:tc>
          <w:tcPr>
            <w:tcW w:w="856"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806D0B" w:rsidRPr="00424FD6" w:rsidRDefault="00806D0B" w:rsidP="00806D0B">
            <w:pPr>
              <w:rPr>
                <w:b/>
                <w:bCs/>
                <w:sz w:val="22"/>
                <w:szCs w:val="22"/>
              </w:rPr>
            </w:pPr>
            <w:r w:rsidRPr="00424FD6">
              <w:rPr>
                <w:b/>
                <w:bCs/>
                <w:sz w:val="22"/>
                <w:szCs w:val="22"/>
              </w:rPr>
              <w:t>DCC</w:t>
            </w:r>
          </w:p>
        </w:tc>
        <w:tc>
          <w:tcPr>
            <w:tcW w:w="893" w:type="dxa"/>
            <w:tcBorders>
              <w:top w:val="single" w:sz="8" w:space="0" w:color="auto"/>
              <w:left w:val="single" w:sz="4" w:space="0" w:color="auto"/>
              <w:bottom w:val="single" w:sz="4" w:space="0" w:color="auto"/>
              <w:right w:val="single" w:sz="8" w:space="0" w:color="auto"/>
            </w:tcBorders>
            <w:shd w:val="clear" w:color="auto" w:fill="F2DBDB"/>
            <w:noWrap/>
            <w:vAlign w:val="bottom"/>
            <w:hideMark/>
          </w:tcPr>
          <w:p w:rsidR="00806D0B" w:rsidRPr="00424FD6" w:rsidRDefault="00806D0B" w:rsidP="00806D0B">
            <w:pPr>
              <w:rPr>
                <w:b/>
                <w:bCs/>
                <w:sz w:val="22"/>
                <w:szCs w:val="22"/>
              </w:rPr>
            </w:pPr>
            <w:r w:rsidRPr="00424FD6">
              <w:rPr>
                <w:b/>
                <w:bCs/>
                <w:sz w:val="22"/>
                <w:szCs w:val="22"/>
              </w:rPr>
              <w:t>Total</w:t>
            </w:r>
          </w:p>
        </w:tc>
        <w:tc>
          <w:tcPr>
            <w:tcW w:w="270" w:type="dxa"/>
            <w:tcBorders>
              <w:top w:val="nil"/>
              <w:left w:val="nil"/>
              <w:bottom w:val="nil"/>
              <w:right w:val="single" w:sz="4" w:space="0" w:color="auto"/>
            </w:tcBorders>
            <w:shd w:val="clear" w:color="auto" w:fill="auto"/>
            <w:noWrap/>
            <w:vAlign w:val="bottom"/>
            <w:hideMark/>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806D0B" w:rsidRPr="00424FD6" w:rsidRDefault="00806D0B" w:rsidP="00806D0B">
            <w:pPr>
              <w:rPr>
                <w:b/>
                <w:bCs/>
                <w:sz w:val="22"/>
                <w:szCs w:val="22"/>
              </w:rPr>
            </w:pPr>
            <w:r w:rsidRPr="00424FD6">
              <w:rPr>
                <w:b/>
                <w:bCs/>
                <w:sz w:val="22"/>
                <w:szCs w:val="22"/>
              </w:rPr>
              <w:t>DCH</w:t>
            </w:r>
          </w:p>
        </w:tc>
        <w:tc>
          <w:tcPr>
            <w:tcW w:w="987"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806D0B" w:rsidRPr="00424FD6" w:rsidRDefault="00806D0B" w:rsidP="00806D0B">
            <w:pPr>
              <w:rPr>
                <w:b/>
                <w:bCs/>
                <w:sz w:val="22"/>
                <w:szCs w:val="22"/>
              </w:rPr>
            </w:pPr>
            <w:r w:rsidRPr="00424FD6">
              <w:rPr>
                <w:b/>
                <w:bCs/>
                <w:sz w:val="22"/>
                <w:szCs w:val="22"/>
              </w:rPr>
              <w:t>GDCH</w:t>
            </w:r>
          </w:p>
        </w:tc>
        <w:tc>
          <w:tcPr>
            <w:tcW w:w="815"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806D0B" w:rsidRPr="00424FD6" w:rsidRDefault="00806D0B" w:rsidP="00806D0B">
            <w:pPr>
              <w:rPr>
                <w:b/>
                <w:bCs/>
                <w:sz w:val="22"/>
                <w:szCs w:val="22"/>
              </w:rPr>
            </w:pPr>
            <w:r w:rsidRPr="00424FD6">
              <w:rPr>
                <w:b/>
                <w:bCs/>
                <w:sz w:val="22"/>
                <w:szCs w:val="22"/>
              </w:rPr>
              <w:t>DCC</w:t>
            </w:r>
          </w:p>
        </w:tc>
        <w:tc>
          <w:tcPr>
            <w:tcW w:w="1008" w:type="dxa"/>
            <w:tcBorders>
              <w:top w:val="single" w:sz="8" w:space="0" w:color="auto"/>
              <w:left w:val="single" w:sz="4" w:space="0" w:color="auto"/>
              <w:bottom w:val="single" w:sz="4" w:space="0" w:color="auto"/>
              <w:right w:val="single" w:sz="8" w:space="0" w:color="auto"/>
            </w:tcBorders>
            <w:shd w:val="clear" w:color="auto" w:fill="F2DBDB"/>
            <w:noWrap/>
            <w:vAlign w:val="bottom"/>
            <w:hideMark/>
          </w:tcPr>
          <w:p w:rsidR="00806D0B" w:rsidRPr="00424FD6" w:rsidRDefault="00806D0B" w:rsidP="00806D0B">
            <w:pPr>
              <w:rPr>
                <w:b/>
                <w:bCs/>
                <w:sz w:val="22"/>
                <w:szCs w:val="22"/>
              </w:rPr>
            </w:pPr>
            <w:r w:rsidRPr="00424FD6">
              <w:rPr>
                <w:b/>
                <w:bCs/>
                <w:sz w:val="22"/>
                <w:szCs w:val="22"/>
              </w:rPr>
              <w:t>Total</w:t>
            </w:r>
          </w:p>
        </w:tc>
      </w:tr>
      <w:tr w:rsidR="00806D0B" w:rsidRPr="00A10EBF" w:rsidTr="00406DA7">
        <w:trPr>
          <w:trHeight w:val="297"/>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1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1A617A" w:rsidP="00806D0B">
            <w:pPr>
              <w:jc w:val="center"/>
              <w:rPr>
                <w:b/>
                <w:bCs/>
                <w:sz w:val="22"/>
                <w:szCs w:val="22"/>
              </w:rPr>
            </w:pPr>
            <w:r>
              <w:rPr>
                <w:b/>
                <w:bCs/>
                <w:sz w:val="22"/>
                <w:szCs w:val="22"/>
              </w:rPr>
              <w:t>585</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1A617A" w:rsidP="00806D0B">
            <w:pPr>
              <w:jc w:val="center"/>
              <w:rPr>
                <w:b/>
                <w:bCs/>
                <w:sz w:val="22"/>
                <w:szCs w:val="22"/>
              </w:rPr>
            </w:pPr>
            <w:r>
              <w:rPr>
                <w:b/>
                <w:bCs/>
                <w:sz w:val="22"/>
                <w:szCs w:val="22"/>
              </w:rPr>
              <w:t>45</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1A617A" w:rsidP="00806D0B">
            <w:pPr>
              <w:jc w:val="center"/>
              <w:rPr>
                <w:b/>
                <w:bCs/>
                <w:sz w:val="22"/>
                <w:szCs w:val="22"/>
              </w:rPr>
            </w:pPr>
            <w:r>
              <w:rPr>
                <w:b/>
                <w:bCs/>
                <w:sz w:val="22"/>
                <w:szCs w:val="22"/>
              </w:rPr>
              <w:t>414</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1A617A" w:rsidP="00806D0B">
            <w:pPr>
              <w:jc w:val="center"/>
              <w:rPr>
                <w:b/>
                <w:bCs/>
                <w:sz w:val="22"/>
                <w:szCs w:val="22"/>
              </w:rPr>
            </w:pPr>
            <w:r>
              <w:rPr>
                <w:b/>
                <w:bCs/>
                <w:sz w:val="22"/>
                <w:szCs w:val="22"/>
              </w:rPr>
              <w:t>1044</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1A617A" w:rsidP="00806D0B">
            <w:pPr>
              <w:jc w:val="center"/>
              <w:rPr>
                <w:b/>
                <w:bCs/>
                <w:sz w:val="22"/>
                <w:szCs w:val="22"/>
              </w:rPr>
            </w:pPr>
            <w:r>
              <w:rPr>
                <w:b/>
                <w:bCs/>
                <w:sz w:val="22"/>
                <w:szCs w:val="22"/>
              </w:rPr>
              <w:t>3</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1A617A" w:rsidP="00806D0B">
            <w:pPr>
              <w:jc w:val="center"/>
              <w:rPr>
                <w:b/>
                <w:bCs/>
                <w:sz w:val="22"/>
                <w:szCs w:val="22"/>
              </w:rPr>
            </w:pPr>
            <w:r>
              <w:rPr>
                <w:b/>
                <w:bCs/>
                <w:sz w:val="22"/>
                <w:szCs w:val="22"/>
              </w:rPr>
              <w:t>2</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1A617A" w:rsidP="00806D0B">
            <w:pPr>
              <w:jc w:val="center"/>
              <w:rPr>
                <w:b/>
                <w:bCs/>
                <w:sz w:val="22"/>
                <w:szCs w:val="22"/>
              </w:rPr>
            </w:pPr>
            <w:r>
              <w:rPr>
                <w:b/>
                <w:bCs/>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1A617A" w:rsidP="00806D0B">
            <w:pPr>
              <w:jc w:val="center"/>
              <w:rPr>
                <w:b/>
                <w:bCs/>
                <w:sz w:val="22"/>
                <w:szCs w:val="22"/>
              </w:rPr>
            </w:pPr>
            <w:r>
              <w:rPr>
                <w:b/>
                <w:bCs/>
                <w:sz w:val="22"/>
                <w:szCs w:val="22"/>
              </w:rPr>
              <w:t>6</w:t>
            </w:r>
          </w:p>
        </w:tc>
      </w:tr>
      <w:tr w:rsidR="00806D0B" w:rsidRPr="00A10EBF" w:rsidTr="00406DA7">
        <w:trPr>
          <w:trHeight w:val="297"/>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2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1A617A" w:rsidP="00806D0B">
            <w:pPr>
              <w:jc w:val="center"/>
              <w:rPr>
                <w:b/>
                <w:bCs/>
                <w:sz w:val="22"/>
                <w:szCs w:val="22"/>
              </w:rPr>
            </w:pPr>
            <w:r>
              <w:rPr>
                <w:b/>
                <w:bCs/>
                <w:sz w:val="22"/>
                <w:szCs w:val="22"/>
              </w:rPr>
              <w:t>579</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1A617A" w:rsidP="00806D0B">
            <w:pPr>
              <w:jc w:val="center"/>
              <w:rPr>
                <w:b/>
                <w:bCs/>
                <w:sz w:val="22"/>
                <w:szCs w:val="22"/>
              </w:rPr>
            </w:pPr>
            <w:r>
              <w:rPr>
                <w:b/>
                <w:bCs/>
                <w:sz w:val="22"/>
                <w:szCs w:val="22"/>
              </w:rPr>
              <w:t>45</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1A617A" w:rsidP="00806D0B">
            <w:pPr>
              <w:jc w:val="center"/>
              <w:rPr>
                <w:b/>
                <w:bCs/>
                <w:sz w:val="22"/>
                <w:szCs w:val="22"/>
              </w:rPr>
            </w:pPr>
            <w:r>
              <w:rPr>
                <w:b/>
                <w:bCs/>
                <w:sz w:val="22"/>
                <w:szCs w:val="22"/>
              </w:rPr>
              <w:t>360</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1A617A" w:rsidP="00806D0B">
            <w:pPr>
              <w:jc w:val="center"/>
              <w:rPr>
                <w:b/>
                <w:bCs/>
                <w:sz w:val="22"/>
                <w:szCs w:val="22"/>
              </w:rPr>
            </w:pPr>
            <w:r>
              <w:rPr>
                <w:b/>
                <w:bCs/>
                <w:sz w:val="22"/>
                <w:szCs w:val="22"/>
              </w:rPr>
              <w:t>984</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1A617A" w:rsidP="00806D0B">
            <w:pPr>
              <w:jc w:val="center"/>
              <w:rPr>
                <w:b/>
                <w:bCs/>
                <w:sz w:val="22"/>
                <w:szCs w:val="22"/>
              </w:rPr>
            </w:pPr>
            <w:r>
              <w:rPr>
                <w:b/>
                <w:bCs/>
                <w:sz w:val="22"/>
                <w:szCs w:val="22"/>
              </w:rPr>
              <w:t>5</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1A617A" w:rsidP="00806D0B">
            <w:pPr>
              <w:jc w:val="center"/>
              <w:rPr>
                <w:b/>
                <w:bCs/>
                <w:sz w:val="22"/>
                <w:szCs w:val="22"/>
              </w:rPr>
            </w:pPr>
            <w:r>
              <w:rPr>
                <w:b/>
                <w:bCs/>
                <w:sz w:val="22"/>
                <w:szCs w:val="22"/>
              </w:rPr>
              <w:t>0</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1A617A" w:rsidP="00806D0B">
            <w:pPr>
              <w:jc w:val="center"/>
              <w:rPr>
                <w:b/>
                <w:bCs/>
                <w:sz w:val="22"/>
                <w:szCs w:val="22"/>
              </w:rPr>
            </w:pPr>
            <w:r>
              <w:rPr>
                <w:b/>
                <w:bCs/>
                <w:sz w:val="22"/>
                <w:szCs w:val="22"/>
              </w:rPr>
              <w:t>9</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1A617A" w:rsidP="00806D0B">
            <w:pPr>
              <w:jc w:val="center"/>
              <w:rPr>
                <w:b/>
                <w:bCs/>
                <w:sz w:val="22"/>
                <w:szCs w:val="22"/>
              </w:rPr>
            </w:pPr>
            <w:r>
              <w:rPr>
                <w:b/>
                <w:bCs/>
                <w:sz w:val="22"/>
                <w:szCs w:val="22"/>
              </w:rPr>
              <w:t>14</w:t>
            </w:r>
          </w:p>
        </w:tc>
      </w:tr>
      <w:tr w:rsidR="00806D0B" w:rsidRPr="00A10EBF" w:rsidTr="00406DA7">
        <w:trPr>
          <w:trHeight w:val="297"/>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3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1A617A" w:rsidP="00806D0B">
            <w:pPr>
              <w:jc w:val="center"/>
              <w:rPr>
                <w:b/>
                <w:bCs/>
                <w:sz w:val="22"/>
                <w:szCs w:val="22"/>
              </w:rPr>
            </w:pPr>
            <w:r>
              <w:rPr>
                <w:b/>
                <w:bCs/>
                <w:sz w:val="22"/>
                <w:szCs w:val="22"/>
              </w:rPr>
              <w:t>601</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1A617A" w:rsidP="00806D0B">
            <w:pPr>
              <w:jc w:val="center"/>
              <w:rPr>
                <w:b/>
                <w:bCs/>
                <w:sz w:val="22"/>
                <w:szCs w:val="22"/>
              </w:rPr>
            </w:pPr>
            <w:r>
              <w:rPr>
                <w:b/>
                <w:bCs/>
                <w:sz w:val="22"/>
                <w:szCs w:val="22"/>
              </w:rPr>
              <w:t>51</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1A617A" w:rsidP="00806D0B">
            <w:pPr>
              <w:jc w:val="center"/>
              <w:rPr>
                <w:b/>
                <w:bCs/>
                <w:sz w:val="22"/>
                <w:szCs w:val="22"/>
              </w:rPr>
            </w:pPr>
            <w:r>
              <w:rPr>
                <w:b/>
                <w:bCs/>
                <w:sz w:val="22"/>
                <w:szCs w:val="22"/>
              </w:rPr>
              <w:t>432</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1A617A" w:rsidP="00806D0B">
            <w:pPr>
              <w:jc w:val="center"/>
              <w:rPr>
                <w:b/>
                <w:bCs/>
                <w:sz w:val="22"/>
                <w:szCs w:val="22"/>
              </w:rPr>
            </w:pPr>
            <w:r>
              <w:rPr>
                <w:b/>
                <w:bCs/>
                <w:sz w:val="22"/>
                <w:szCs w:val="22"/>
              </w:rPr>
              <w:t>1088</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1A617A" w:rsidP="00806D0B">
            <w:pPr>
              <w:jc w:val="center"/>
              <w:rPr>
                <w:b/>
                <w:bCs/>
                <w:sz w:val="22"/>
                <w:szCs w:val="22"/>
              </w:rPr>
            </w:pPr>
            <w:r>
              <w:rPr>
                <w:b/>
                <w:bCs/>
                <w:sz w:val="22"/>
                <w:szCs w:val="22"/>
              </w:rPr>
              <w:t>5</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1A617A" w:rsidP="00806D0B">
            <w:pPr>
              <w:jc w:val="center"/>
              <w:rPr>
                <w:b/>
                <w:bCs/>
                <w:sz w:val="22"/>
                <w:szCs w:val="22"/>
              </w:rPr>
            </w:pPr>
            <w:r>
              <w:rPr>
                <w:b/>
                <w:bCs/>
                <w:sz w:val="22"/>
                <w:szCs w:val="22"/>
              </w:rPr>
              <w:t>0</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1A617A" w:rsidP="00806D0B">
            <w:pPr>
              <w:jc w:val="center"/>
              <w:rPr>
                <w:b/>
                <w:bCs/>
                <w:sz w:val="22"/>
                <w:szCs w:val="22"/>
              </w:rPr>
            </w:pPr>
            <w:r>
              <w:rPr>
                <w:b/>
                <w:bCs/>
                <w:sz w:val="22"/>
                <w:szCs w:val="22"/>
              </w:rPr>
              <w:t>10</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1A617A" w:rsidP="00806D0B">
            <w:pPr>
              <w:jc w:val="center"/>
              <w:rPr>
                <w:b/>
                <w:bCs/>
                <w:sz w:val="22"/>
                <w:szCs w:val="22"/>
              </w:rPr>
            </w:pPr>
            <w:r>
              <w:rPr>
                <w:b/>
                <w:bCs/>
                <w:sz w:val="22"/>
                <w:szCs w:val="22"/>
              </w:rPr>
              <w:t>15</w:t>
            </w:r>
          </w:p>
        </w:tc>
      </w:tr>
      <w:tr w:rsidR="00806D0B" w:rsidRPr="00A10EBF" w:rsidTr="00406DA7">
        <w:trPr>
          <w:trHeight w:val="312"/>
        </w:trPr>
        <w:tc>
          <w:tcPr>
            <w:tcW w:w="167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06D0B" w:rsidRPr="00424FD6" w:rsidRDefault="00806D0B" w:rsidP="00806D0B">
            <w:pPr>
              <w:rPr>
                <w:b/>
                <w:bCs/>
                <w:sz w:val="22"/>
                <w:szCs w:val="22"/>
              </w:rPr>
            </w:pPr>
            <w:r w:rsidRPr="00424FD6">
              <w:rPr>
                <w:b/>
                <w:bCs/>
                <w:sz w:val="22"/>
                <w:szCs w:val="22"/>
              </w:rPr>
              <w:t>Quarter 4 Total</w:t>
            </w:r>
          </w:p>
        </w:tc>
        <w:tc>
          <w:tcPr>
            <w:tcW w:w="8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1A617A" w:rsidP="00806D0B">
            <w:pPr>
              <w:jc w:val="center"/>
              <w:rPr>
                <w:b/>
                <w:bCs/>
                <w:sz w:val="22"/>
                <w:szCs w:val="22"/>
              </w:rPr>
            </w:pPr>
            <w:r>
              <w:rPr>
                <w:b/>
                <w:bCs/>
                <w:sz w:val="22"/>
                <w:szCs w:val="22"/>
              </w:rPr>
              <w:t>624</w:t>
            </w:r>
          </w:p>
        </w:tc>
        <w:tc>
          <w:tcPr>
            <w:tcW w:w="101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1A617A" w:rsidP="00806D0B">
            <w:pPr>
              <w:jc w:val="center"/>
              <w:rPr>
                <w:b/>
                <w:bCs/>
                <w:sz w:val="22"/>
                <w:szCs w:val="22"/>
              </w:rPr>
            </w:pPr>
            <w:r>
              <w:rPr>
                <w:b/>
                <w:bCs/>
                <w:sz w:val="22"/>
                <w:szCs w:val="22"/>
              </w:rPr>
              <w:t>48</w:t>
            </w:r>
          </w:p>
        </w:tc>
        <w:tc>
          <w:tcPr>
            <w:tcW w:w="85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1A617A" w:rsidP="00806D0B">
            <w:pPr>
              <w:jc w:val="center"/>
              <w:rPr>
                <w:b/>
                <w:bCs/>
                <w:sz w:val="22"/>
                <w:szCs w:val="22"/>
              </w:rPr>
            </w:pPr>
            <w:r>
              <w:rPr>
                <w:b/>
                <w:bCs/>
                <w:sz w:val="22"/>
                <w:szCs w:val="22"/>
              </w:rPr>
              <w:t>397</w:t>
            </w:r>
          </w:p>
        </w:tc>
        <w:tc>
          <w:tcPr>
            <w:tcW w:w="89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1A617A" w:rsidP="00806D0B">
            <w:pPr>
              <w:jc w:val="center"/>
              <w:rPr>
                <w:b/>
                <w:bCs/>
                <w:sz w:val="22"/>
                <w:szCs w:val="22"/>
              </w:rPr>
            </w:pPr>
            <w:r>
              <w:rPr>
                <w:b/>
                <w:bCs/>
                <w:sz w:val="22"/>
                <w:szCs w:val="22"/>
              </w:rPr>
              <w:t>1069</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06D0B" w:rsidRPr="00424FD6" w:rsidRDefault="001A617A" w:rsidP="00806D0B">
            <w:pPr>
              <w:jc w:val="center"/>
              <w:rPr>
                <w:b/>
                <w:bCs/>
                <w:sz w:val="22"/>
                <w:szCs w:val="22"/>
              </w:rPr>
            </w:pPr>
            <w:r>
              <w:rPr>
                <w:b/>
                <w:bCs/>
                <w:sz w:val="22"/>
                <w:szCs w:val="22"/>
              </w:rPr>
              <w:t>2</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1A617A" w:rsidP="00806D0B">
            <w:pPr>
              <w:jc w:val="center"/>
              <w:rPr>
                <w:b/>
                <w:bCs/>
                <w:sz w:val="22"/>
                <w:szCs w:val="22"/>
              </w:rPr>
            </w:pPr>
            <w:r>
              <w:rPr>
                <w:b/>
                <w:bCs/>
                <w:sz w:val="22"/>
                <w:szCs w:val="22"/>
              </w:rPr>
              <w:t>0</w:t>
            </w:r>
          </w:p>
        </w:tc>
        <w:tc>
          <w:tcPr>
            <w:tcW w:w="81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806D0B" w:rsidRPr="00424FD6" w:rsidRDefault="001A617A" w:rsidP="00806D0B">
            <w:pPr>
              <w:jc w:val="center"/>
              <w:rPr>
                <w:b/>
                <w:bCs/>
                <w:sz w:val="22"/>
                <w:szCs w:val="22"/>
              </w:rPr>
            </w:pPr>
            <w:r>
              <w:rPr>
                <w:b/>
                <w:bCs/>
                <w:sz w:val="22"/>
                <w:szCs w:val="22"/>
              </w:rPr>
              <w:t>3</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1A617A" w:rsidP="00806D0B">
            <w:pPr>
              <w:jc w:val="center"/>
              <w:rPr>
                <w:b/>
                <w:bCs/>
                <w:sz w:val="22"/>
                <w:szCs w:val="22"/>
              </w:rPr>
            </w:pPr>
            <w:r>
              <w:rPr>
                <w:b/>
                <w:bCs/>
                <w:sz w:val="22"/>
                <w:szCs w:val="22"/>
              </w:rPr>
              <w:t>5</w:t>
            </w:r>
          </w:p>
        </w:tc>
      </w:tr>
      <w:tr w:rsidR="00806D0B" w:rsidRPr="00A10EBF" w:rsidTr="00406DA7">
        <w:trPr>
          <w:trHeight w:val="312"/>
        </w:trPr>
        <w:tc>
          <w:tcPr>
            <w:tcW w:w="1678"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806D0B" w:rsidRPr="00424FD6" w:rsidRDefault="00806D0B" w:rsidP="00806D0B">
            <w:pPr>
              <w:rPr>
                <w:b/>
                <w:bCs/>
                <w:sz w:val="22"/>
                <w:szCs w:val="22"/>
              </w:rPr>
            </w:pPr>
            <w:r w:rsidRPr="00424FD6">
              <w:rPr>
                <w:b/>
                <w:bCs/>
                <w:sz w:val="22"/>
                <w:szCs w:val="22"/>
              </w:rPr>
              <w:t>Annual Totals</w:t>
            </w:r>
          </w:p>
        </w:tc>
        <w:tc>
          <w:tcPr>
            <w:tcW w:w="85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06D0B" w:rsidRPr="00424FD6" w:rsidRDefault="001A617A" w:rsidP="00806D0B">
            <w:pPr>
              <w:jc w:val="center"/>
              <w:rPr>
                <w:b/>
                <w:bCs/>
                <w:sz w:val="22"/>
                <w:szCs w:val="22"/>
              </w:rPr>
            </w:pPr>
            <w:r>
              <w:rPr>
                <w:b/>
                <w:bCs/>
                <w:sz w:val="22"/>
                <w:szCs w:val="22"/>
              </w:rPr>
              <w:t>2389</w:t>
            </w:r>
          </w:p>
        </w:tc>
        <w:tc>
          <w:tcPr>
            <w:tcW w:w="1015" w:type="dxa"/>
            <w:tcBorders>
              <w:top w:val="single" w:sz="4" w:space="0" w:color="auto"/>
              <w:left w:val="single" w:sz="4" w:space="0" w:color="auto"/>
              <w:bottom w:val="single" w:sz="4" w:space="0" w:color="auto"/>
              <w:right w:val="single" w:sz="4" w:space="0" w:color="auto"/>
            </w:tcBorders>
            <w:shd w:val="clear" w:color="auto" w:fill="EAF1DD"/>
            <w:noWrap/>
            <w:vAlign w:val="bottom"/>
          </w:tcPr>
          <w:p w:rsidR="00806D0B" w:rsidRPr="00424FD6" w:rsidRDefault="001A617A" w:rsidP="00806D0B">
            <w:pPr>
              <w:jc w:val="center"/>
              <w:rPr>
                <w:b/>
                <w:bCs/>
                <w:sz w:val="22"/>
                <w:szCs w:val="22"/>
              </w:rPr>
            </w:pPr>
            <w:r>
              <w:rPr>
                <w:b/>
                <w:bCs/>
                <w:sz w:val="22"/>
                <w:szCs w:val="22"/>
              </w:rPr>
              <w:t>189</w:t>
            </w:r>
          </w:p>
        </w:tc>
        <w:tc>
          <w:tcPr>
            <w:tcW w:w="856" w:type="dxa"/>
            <w:tcBorders>
              <w:top w:val="single" w:sz="4" w:space="0" w:color="auto"/>
              <w:left w:val="single" w:sz="4" w:space="0" w:color="auto"/>
              <w:bottom w:val="single" w:sz="4" w:space="0" w:color="auto"/>
              <w:right w:val="single" w:sz="4" w:space="0" w:color="auto"/>
            </w:tcBorders>
            <w:shd w:val="clear" w:color="auto" w:fill="E5DFEC"/>
            <w:noWrap/>
            <w:vAlign w:val="bottom"/>
          </w:tcPr>
          <w:p w:rsidR="00806D0B" w:rsidRPr="00424FD6" w:rsidRDefault="001A617A" w:rsidP="00806D0B">
            <w:pPr>
              <w:jc w:val="center"/>
              <w:rPr>
                <w:b/>
                <w:bCs/>
                <w:sz w:val="22"/>
                <w:szCs w:val="22"/>
              </w:rPr>
            </w:pPr>
            <w:r>
              <w:rPr>
                <w:b/>
                <w:bCs/>
                <w:sz w:val="22"/>
                <w:szCs w:val="22"/>
              </w:rPr>
              <w:t>1607</w:t>
            </w:r>
          </w:p>
        </w:tc>
        <w:tc>
          <w:tcPr>
            <w:tcW w:w="893" w:type="dxa"/>
            <w:tcBorders>
              <w:top w:val="single" w:sz="4" w:space="0" w:color="auto"/>
              <w:left w:val="single" w:sz="4" w:space="0" w:color="auto"/>
              <w:bottom w:val="single" w:sz="4" w:space="0" w:color="auto"/>
              <w:right w:val="single" w:sz="4" w:space="0" w:color="auto"/>
            </w:tcBorders>
            <w:shd w:val="clear" w:color="auto" w:fill="F2DBDB"/>
            <w:noWrap/>
            <w:vAlign w:val="bottom"/>
          </w:tcPr>
          <w:p w:rsidR="00806D0B" w:rsidRPr="00424FD6" w:rsidRDefault="001A617A" w:rsidP="00806D0B">
            <w:pPr>
              <w:jc w:val="center"/>
              <w:rPr>
                <w:b/>
                <w:bCs/>
                <w:sz w:val="22"/>
                <w:szCs w:val="22"/>
              </w:rPr>
            </w:pPr>
            <w:r>
              <w:rPr>
                <w:b/>
                <w:bCs/>
                <w:sz w:val="22"/>
                <w:szCs w:val="22"/>
              </w:rPr>
              <w:t>4185</w:t>
            </w:r>
          </w:p>
        </w:tc>
        <w:tc>
          <w:tcPr>
            <w:tcW w:w="270" w:type="dxa"/>
            <w:tcBorders>
              <w:top w:val="single" w:sz="8" w:space="0" w:color="auto"/>
              <w:left w:val="single" w:sz="4" w:space="0" w:color="auto"/>
              <w:bottom w:val="single" w:sz="8" w:space="0" w:color="auto"/>
              <w:right w:val="nil"/>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806D0B" w:rsidRPr="00424FD6" w:rsidRDefault="001A617A" w:rsidP="00806D0B">
            <w:pPr>
              <w:jc w:val="center"/>
              <w:rPr>
                <w:b/>
                <w:bCs/>
                <w:sz w:val="22"/>
                <w:szCs w:val="22"/>
              </w:rPr>
            </w:pPr>
            <w:r>
              <w:rPr>
                <w:b/>
                <w:bCs/>
                <w:sz w:val="22"/>
                <w:szCs w:val="22"/>
              </w:rPr>
              <w:t>15</w:t>
            </w:r>
          </w:p>
        </w:tc>
        <w:tc>
          <w:tcPr>
            <w:tcW w:w="9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806D0B" w:rsidRPr="00424FD6" w:rsidRDefault="001A617A" w:rsidP="00806D0B">
            <w:pPr>
              <w:jc w:val="center"/>
              <w:rPr>
                <w:b/>
                <w:bCs/>
                <w:sz w:val="22"/>
                <w:szCs w:val="22"/>
              </w:rPr>
            </w:pPr>
            <w:r>
              <w:rPr>
                <w:b/>
                <w:bCs/>
                <w:sz w:val="22"/>
                <w:szCs w:val="22"/>
              </w:rPr>
              <w:t>2</w:t>
            </w:r>
          </w:p>
        </w:tc>
        <w:tc>
          <w:tcPr>
            <w:tcW w:w="815" w:type="dxa"/>
            <w:tcBorders>
              <w:top w:val="single" w:sz="4" w:space="0" w:color="auto"/>
              <w:left w:val="single" w:sz="4" w:space="0" w:color="auto"/>
              <w:bottom w:val="single" w:sz="4" w:space="0" w:color="auto"/>
              <w:right w:val="single" w:sz="4" w:space="0" w:color="auto"/>
            </w:tcBorders>
            <w:shd w:val="clear" w:color="auto" w:fill="E5DFEC"/>
            <w:noWrap/>
            <w:vAlign w:val="bottom"/>
          </w:tcPr>
          <w:p w:rsidR="00806D0B" w:rsidRPr="00424FD6" w:rsidRDefault="001A617A" w:rsidP="00806D0B">
            <w:pPr>
              <w:jc w:val="center"/>
              <w:rPr>
                <w:b/>
                <w:bCs/>
                <w:sz w:val="22"/>
                <w:szCs w:val="22"/>
              </w:rPr>
            </w:pPr>
            <w:r>
              <w:rPr>
                <w:b/>
                <w:bCs/>
                <w:sz w:val="22"/>
                <w:szCs w:val="22"/>
              </w:rPr>
              <w:t>23</w:t>
            </w: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806D0B" w:rsidRPr="00424FD6" w:rsidRDefault="001A617A" w:rsidP="00806D0B">
            <w:pPr>
              <w:jc w:val="center"/>
              <w:rPr>
                <w:b/>
                <w:bCs/>
                <w:sz w:val="22"/>
                <w:szCs w:val="22"/>
              </w:rPr>
            </w:pPr>
            <w:r>
              <w:rPr>
                <w:b/>
                <w:bCs/>
                <w:sz w:val="22"/>
                <w:szCs w:val="22"/>
              </w:rPr>
              <w:t>40</w:t>
            </w:r>
          </w:p>
        </w:tc>
      </w:tr>
      <w:tr w:rsidR="00806D0B" w:rsidRPr="00A10EBF" w:rsidTr="003E66D4">
        <w:trPr>
          <w:trHeight w:val="312"/>
        </w:trPr>
        <w:tc>
          <w:tcPr>
            <w:tcW w:w="1678"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806D0B" w:rsidRPr="00424FD6" w:rsidRDefault="00806D0B" w:rsidP="00806D0B">
            <w:pPr>
              <w:rPr>
                <w:b/>
                <w:bCs/>
                <w:sz w:val="22"/>
                <w:szCs w:val="22"/>
              </w:rPr>
            </w:pPr>
            <w:r w:rsidRPr="00424FD6">
              <w:rPr>
                <w:b/>
                <w:bCs/>
                <w:sz w:val="22"/>
                <w:szCs w:val="22"/>
              </w:rPr>
              <w:t>Percentage</w:t>
            </w:r>
          </w:p>
        </w:tc>
        <w:tc>
          <w:tcPr>
            <w:tcW w:w="856" w:type="dxa"/>
            <w:tcBorders>
              <w:top w:val="single" w:sz="4" w:space="0" w:color="auto"/>
              <w:left w:val="nil"/>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1015"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856"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893"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806D0B" w:rsidRPr="00424FD6" w:rsidRDefault="00806D0B" w:rsidP="00806D0B">
            <w:pPr>
              <w:jc w:val="right"/>
              <w:rPr>
                <w:b/>
                <w:bCs/>
                <w:sz w:val="22"/>
                <w:szCs w:val="22"/>
              </w:rPr>
            </w:pPr>
          </w:p>
        </w:tc>
        <w:tc>
          <w:tcPr>
            <w:tcW w:w="270" w:type="dxa"/>
            <w:tcBorders>
              <w:top w:val="single" w:sz="8" w:space="0" w:color="auto"/>
              <w:left w:val="single" w:sz="4" w:space="0" w:color="auto"/>
              <w:bottom w:val="single" w:sz="8" w:space="0" w:color="auto"/>
              <w:right w:val="nil"/>
            </w:tcBorders>
            <w:shd w:val="clear" w:color="auto" w:fill="auto"/>
            <w:noWrap/>
            <w:vAlign w:val="bottom"/>
          </w:tcPr>
          <w:p w:rsidR="00806D0B" w:rsidRPr="00424FD6" w:rsidRDefault="00806D0B" w:rsidP="00806D0B">
            <w:pPr>
              <w:rPr>
                <w:b/>
                <w:bCs/>
                <w:sz w:val="22"/>
                <w:szCs w:val="22"/>
              </w:rPr>
            </w:pPr>
          </w:p>
        </w:tc>
        <w:tc>
          <w:tcPr>
            <w:tcW w:w="1017"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806D0B" w:rsidRPr="00424FD6" w:rsidRDefault="001A617A" w:rsidP="003E66D4">
            <w:pPr>
              <w:jc w:val="center"/>
              <w:rPr>
                <w:b/>
                <w:bCs/>
                <w:sz w:val="22"/>
                <w:szCs w:val="22"/>
              </w:rPr>
            </w:pPr>
            <w:r>
              <w:rPr>
                <w:b/>
                <w:bCs/>
                <w:sz w:val="22"/>
                <w:szCs w:val="22"/>
              </w:rPr>
              <w:t>.63%</w:t>
            </w:r>
          </w:p>
        </w:tc>
        <w:tc>
          <w:tcPr>
            <w:tcW w:w="987" w:type="dxa"/>
            <w:tcBorders>
              <w:top w:val="single" w:sz="4" w:space="0" w:color="auto"/>
              <w:left w:val="single" w:sz="4" w:space="0" w:color="auto"/>
              <w:bottom w:val="single" w:sz="4" w:space="0" w:color="auto"/>
              <w:right w:val="single" w:sz="4" w:space="0" w:color="auto"/>
            </w:tcBorders>
            <w:shd w:val="clear" w:color="auto" w:fill="EAF1DD"/>
            <w:noWrap/>
            <w:vAlign w:val="bottom"/>
          </w:tcPr>
          <w:p w:rsidR="00806D0B" w:rsidRPr="00424FD6" w:rsidRDefault="001A617A" w:rsidP="003E66D4">
            <w:pPr>
              <w:jc w:val="center"/>
              <w:rPr>
                <w:b/>
                <w:bCs/>
                <w:sz w:val="22"/>
                <w:szCs w:val="22"/>
              </w:rPr>
            </w:pPr>
            <w:r>
              <w:rPr>
                <w:b/>
                <w:bCs/>
                <w:sz w:val="22"/>
                <w:szCs w:val="22"/>
              </w:rPr>
              <w:t>1.06%</w:t>
            </w:r>
          </w:p>
        </w:tc>
        <w:tc>
          <w:tcPr>
            <w:tcW w:w="815" w:type="dxa"/>
            <w:tcBorders>
              <w:top w:val="single" w:sz="4" w:space="0" w:color="auto"/>
              <w:left w:val="single" w:sz="4" w:space="0" w:color="auto"/>
              <w:bottom w:val="single" w:sz="4" w:space="0" w:color="auto"/>
              <w:right w:val="single" w:sz="4" w:space="0" w:color="auto"/>
            </w:tcBorders>
            <w:shd w:val="clear" w:color="auto" w:fill="E5DFEC"/>
            <w:noWrap/>
            <w:vAlign w:val="bottom"/>
          </w:tcPr>
          <w:p w:rsidR="00806D0B" w:rsidRPr="00424FD6" w:rsidRDefault="001A617A" w:rsidP="003E66D4">
            <w:pPr>
              <w:jc w:val="center"/>
              <w:rPr>
                <w:b/>
                <w:bCs/>
                <w:sz w:val="22"/>
                <w:szCs w:val="22"/>
              </w:rPr>
            </w:pPr>
            <w:r>
              <w:rPr>
                <w:b/>
                <w:bCs/>
                <w:sz w:val="22"/>
                <w:szCs w:val="22"/>
              </w:rPr>
              <w:t>1.43%</w:t>
            </w:r>
          </w:p>
        </w:tc>
        <w:tc>
          <w:tcPr>
            <w:tcW w:w="1008" w:type="dxa"/>
            <w:tcBorders>
              <w:top w:val="single" w:sz="4" w:space="0" w:color="auto"/>
              <w:left w:val="single" w:sz="4" w:space="0" w:color="auto"/>
              <w:bottom w:val="single" w:sz="4" w:space="0" w:color="auto"/>
              <w:right w:val="single" w:sz="4" w:space="0" w:color="auto"/>
            </w:tcBorders>
            <w:shd w:val="clear" w:color="auto" w:fill="F2DBDB"/>
            <w:noWrap/>
            <w:vAlign w:val="bottom"/>
          </w:tcPr>
          <w:p w:rsidR="00806D0B" w:rsidRPr="00424FD6" w:rsidRDefault="001A617A" w:rsidP="003E66D4">
            <w:pPr>
              <w:jc w:val="center"/>
              <w:rPr>
                <w:b/>
                <w:bCs/>
                <w:sz w:val="22"/>
                <w:szCs w:val="22"/>
              </w:rPr>
            </w:pPr>
            <w:r>
              <w:rPr>
                <w:b/>
                <w:bCs/>
                <w:sz w:val="22"/>
                <w:szCs w:val="22"/>
              </w:rPr>
              <w:t>.96%</w:t>
            </w:r>
          </w:p>
        </w:tc>
      </w:tr>
    </w:tbl>
    <w:p w:rsidR="00806D0B" w:rsidRDefault="00806D0B" w:rsidP="00806D0B">
      <w:pPr>
        <w:ind w:left="360"/>
      </w:pPr>
    </w:p>
    <w:p w:rsidR="00806D0B" w:rsidRDefault="00806D0B" w:rsidP="00806D0B">
      <w:pPr>
        <w:ind w:left="360"/>
      </w:pPr>
    </w:p>
    <w:p w:rsidR="00806D0B" w:rsidRDefault="00806D0B" w:rsidP="00E8396C">
      <w:pPr>
        <w:jc w:val="both"/>
      </w:pPr>
      <w:r>
        <w:t>The chart above details the number of times in FY 201</w:t>
      </w:r>
      <w:r w:rsidR="00CD3074">
        <w:t>8</w:t>
      </w:r>
      <w:r>
        <w:t xml:space="preserve"> that a licensee was cited for one or more violations, per facility type, and the number of times a provider requested a Supervisory Review to discuss the citation(s).  Please keep in mind that licensees may receive multiple visits (based on their compliance history) so it cannot be construed that the number of reviews offered equals the number of individual licensees cited.  Often the same licensees are cited during the year at multiple monitoring visits or complaints, or a combination of both.</w:t>
      </w:r>
    </w:p>
    <w:p w:rsidR="00806D0B" w:rsidRDefault="00806D0B" w:rsidP="00806D0B"/>
    <w:p w:rsidR="00806D0B" w:rsidRDefault="00806D0B" w:rsidP="00E8396C">
      <w:pPr>
        <w:jc w:val="both"/>
      </w:pPr>
      <w:r>
        <w:t xml:space="preserve">It should be noted although </w:t>
      </w:r>
      <w:proofErr w:type="gramStart"/>
      <w:r>
        <w:t xml:space="preserve">only </w:t>
      </w:r>
      <w:r w:rsidR="00E47274">
        <w:t xml:space="preserve"> </w:t>
      </w:r>
      <w:r w:rsidR="001A617A">
        <w:t>40</w:t>
      </w:r>
      <w:proofErr w:type="gramEnd"/>
      <w:r w:rsidR="007E1F6D">
        <w:t xml:space="preserve"> </w:t>
      </w:r>
      <w:r>
        <w:t>Supervisory Reviews were requested</w:t>
      </w:r>
      <w:r w:rsidR="00646A6B">
        <w:t xml:space="preserve"> by providers</w:t>
      </w:r>
      <w:r w:rsidR="00E47274">
        <w:t xml:space="preserve">, </w:t>
      </w:r>
      <w:r>
        <w:t>overall, there were actually</w:t>
      </w:r>
      <w:r w:rsidR="00D46FC5">
        <w:t xml:space="preserve"> </w:t>
      </w:r>
      <w:r w:rsidR="001A617A">
        <w:t>82</w:t>
      </w:r>
      <w:r w:rsidR="00E47274">
        <w:t xml:space="preserve"> </w:t>
      </w:r>
      <w:r w:rsidR="00377286">
        <w:t xml:space="preserve"> R</w:t>
      </w:r>
      <w:r>
        <w:t>eviews conducted</w:t>
      </w:r>
      <w:r w:rsidR="00377286">
        <w:t xml:space="preserve">.  </w:t>
      </w:r>
      <w:r>
        <w:t>This discrepancy between those requested and those held illustrates the licensing practice of requ</w:t>
      </w:r>
      <w:r w:rsidR="00377286">
        <w:t>esting licensees come in for a R</w:t>
      </w:r>
      <w:r>
        <w:t>eview to discuss violations, patterns of non-compliance, or other concerns held by the Department.  Licens</w:t>
      </w:r>
      <w:r w:rsidR="00406DA7">
        <w:t>ees may not have requested the R</w:t>
      </w:r>
      <w:r>
        <w:t xml:space="preserve">eview, but the Licensing Supervisor and Representative feel that the matter is important enough to </w:t>
      </w:r>
      <w:r w:rsidR="00F90C2B">
        <w:t>make such a request of the licensee</w:t>
      </w:r>
      <w:r>
        <w:t xml:space="preserve">. </w:t>
      </w:r>
      <w:r w:rsidR="00F90C2B">
        <w:t xml:space="preserve"> Often, these reviews are a prime opportunity to provide consultation.  </w:t>
      </w:r>
      <w:r>
        <w:t xml:space="preserve"> Of course, the Licensee is at liberty to decline </w:t>
      </w:r>
      <w:r w:rsidR="00377286">
        <w:t xml:space="preserve">such </w:t>
      </w:r>
      <w:r>
        <w:t xml:space="preserve">a request with no consequences. </w:t>
      </w:r>
      <w:r w:rsidR="00377286">
        <w:t xml:space="preserve"> </w:t>
      </w:r>
    </w:p>
    <w:p w:rsidR="00806D0B" w:rsidRDefault="00806D0B" w:rsidP="00806D0B">
      <w:pPr>
        <w:ind w:left="360"/>
      </w:pPr>
    </w:p>
    <w:p w:rsidR="00806D0B" w:rsidRDefault="00806D0B" w:rsidP="00806D0B">
      <w:pPr>
        <w:ind w:left="360"/>
      </w:pPr>
    </w:p>
    <w:p w:rsidR="00806D0B" w:rsidRDefault="00806D0B" w:rsidP="00806D0B"/>
    <w:p w:rsidR="00806D0B" w:rsidRPr="00141463" w:rsidRDefault="00806D0B" w:rsidP="00806D0B">
      <w:pPr>
        <w:rPr>
          <w:b/>
        </w:rPr>
      </w:pPr>
      <w:r w:rsidRPr="00141463">
        <w:rPr>
          <w:b/>
        </w:rPr>
        <w:t>G.  Progress on Ado</w:t>
      </w:r>
      <w:r w:rsidR="00646A6B" w:rsidRPr="00141463">
        <w:rPr>
          <w:b/>
        </w:rPr>
        <w:t>pting t</w:t>
      </w:r>
      <w:r w:rsidR="00377286" w:rsidRPr="00141463">
        <w:rPr>
          <w:b/>
        </w:rPr>
        <w:t>he</w:t>
      </w:r>
      <w:r w:rsidRPr="00141463">
        <w:rPr>
          <w:b/>
        </w:rPr>
        <w:t xml:space="preserve"> Key Indicators System</w:t>
      </w:r>
    </w:p>
    <w:p w:rsidR="00806D0B" w:rsidRPr="00F90C2B" w:rsidRDefault="00806D0B" w:rsidP="00806D0B">
      <w:pPr>
        <w:rPr>
          <w:color w:val="FF0000"/>
        </w:rPr>
      </w:pPr>
    </w:p>
    <w:p w:rsidR="00776012" w:rsidRPr="00883466" w:rsidRDefault="00776012" w:rsidP="00E8396C">
      <w:pPr>
        <w:jc w:val="both"/>
        <w:rPr>
          <w:color w:val="000000" w:themeColor="text1"/>
        </w:rPr>
      </w:pPr>
      <w:r w:rsidRPr="00883466">
        <w:rPr>
          <w:color w:val="000000" w:themeColor="text1"/>
        </w:rPr>
        <w:t xml:space="preserve">In 2014 DCFS entered into a contract with the National Association of Regulatory Administration (NARA) for the purpose of development of Key Indicators and Weighted Licensing Violations.   The assignment of weights to the licensing standards was completed first by means of a survey of 100+ stakeholders to rank  </w:t>
      </w:r>
      <w:r w:rsidR="00646A6B" w:rsidRPr="00883466">
        <w:rPr>
          <w:color w:val="000000" w:themeColor="text1"/>
        </w:rPr>
        <w:t xml:space="preserve">each  licensing standard </w:t>
      </w:r>
      <w:r w:rsidRPr="00883466">
        <w:rPr>
          <w:color w:val="000000" w:themeColor="text1"/>
        </w:rPr>
        <w:t>with a weight from 1 to 9 (with 1 being the lowest risk to children in care and 9 being the highest risk if viola</w:t>
      </w:r>
      <w:r w:rsidR="008D673F" w:rsidRPr="00883466">
        <w:rPr>
          <w:color w:val="000000" w:themeColor="text1"/>
        </w:rPr>
        <w:t>ted) to each licensing standard</w:t>
      </w:r>
      <w:r w:rsidRPr="00883466">
        <w:rPr>
          <w:color w:val="000000" w:themeColor="text1"/>
        </w:rPr>
        <w:t xml:space="preserve"> for all three facility types.  </w:t>
      </w:r>
      <w:r w:rsidR="00646A6B" w:rsidRPr="00883466">
        <w:rPr>
          <w:color w:val="000000" w:themeColor="text1"/>
        </w:rPr>
        <w:t xml:space="preserve">  </w:t>
      </w:r>
    </w:p>
    <w:p w:rsidR="00776012" w:rsidRPr="00883466" w:rsidRDefault="00776012" w:rsidP="00E8396C">
      <w:pPr>
        <w:jc w:val="both"/>
        <w:rPr>
          <w:color w:val="000000" w:themeColor="text1"/>
        </w:rPr>
      </w:pPr>
    </w:p>
    <w:p w:rsidR="00776012" w:rsidRPr="00883466" w:rsidRDefault="00646A6B" w:rsidP="00E8396C">
      <w:pPr>
        <w:jc w:val="both"/>
        <w:rPr>
          <w:color w:val="000000" w:themeColor="text1"/>
        </w:rPr>
      </w:pPr>
      <w:r w:rsidRPr="00883466">
        <w:rPr>
          <w:color w:val="000000" w:themeColor="text1"/>
        </w:rPr>
        <w:t xml:space="preserve">These weights </w:t>
      </w:r>
      <w:r w:rsidR="00883466" w:rsidRPr="00883466">
        <w:rPr>
          <w:color w:val="000000" w:themeColor="text1"/>
        </w:rPr>
        <w:t>could be used by t</w:t>
      </w:r>
      <w:r w:rsidR="00776012" w:rsidRPr="00883466">
        <w:rPr>
          <w:color w:val="000000" w:themeColor="text1"/>
        </w:rPr>
        <w:t xml:space="preserve">he Department and its partners to use a risk factor for numerous purposes.  We </w:t>
      </w:r>
      <w:r w:rsidR="00A611CF" w:rsidRPr="00883466">
        <w:rPr>
          <w:color w:val="000000" w:themeColor="text1"/>
        </w:rPr>
        <w:t xml:space="preserve">will be reopening discussions in </w:t>
      </w:r>
      <w:r w:rsidR="0054064B">
        <w:rPr>
          <w:color w:val="000000" w:themeColor="text1"/>
        </w:rPr>
        <w:t>Fall 2018</w:t>
      </w:r>
      <w:r w:rsidR="00776012" w:rsidRPr="00883466">
        <w:rPr>
          <w:color w:val="000000" w:themeColor="text1"/>
        </w:rPr>
        <w:t xml:space="preserve"> with the Office of Early Childhood Development,</w:t>
      </w:r>
      <w:r w:rsidR="00883466">
        <w:rPr>
          <w:color w:val="000000" w:themeColor="text1"/>
        </w:rPr>
        <w:t xml:space="preserve"> (OECD)</w:t>
      </w:r>
      <w:r w:rsidR="00776012" w:rsidRPr="00883466">
        <w:rPr>
          <w:color w:val="000000" w:themeColor="text1"/>
        </w:rPr>
        <w:t xml:space="preserve"> Illinois Department of Human Services</w:t>
      </w:r>
      <w:r w:rsidR="00883466">
        <w:rPr>
          <w:color w:val="000000" w:themeColor="text1"/>
        </w:rPr>
        <w:t xml:space="preserve"> (IDHS</w:t>
      </w:r>
      <w:proofErr w:type="gramStart"/>
      <w:r w:rsidR="00883466">
        <w:rPr>
          <w:color w:val="000000" w:themeColor="text1"/>
        </w:rPr>
        <w:t xml:space="preserve">) </w:t>
      </w:r>
      <w:r w:rsidR="00776012" w:rsidRPr="00883466">
        <w:rPr>
          <w:color w:val="000000" w:themeColor="text1"/>
        </w:rPr>
        <w:t xml:space="preserve"> and</w:t>
      </w:r>
      <w:proofErr w:type="gramEnd"/>
      <w:r w:rsidR="00776012" w:rsidRPr="00883466">
        <w:rPr>
          <w:color w:val="000000" w:themeColor="text1"/>
        </w:rPr>
        <w:t xml:space="preserve"> Illinois Network of Child Care Re</w:t>
      </w:r>
      <w:r w:rsidR="00883466">
        <w:rPr>
          <w:color w:val="000000" w:themeColor="text1"/>
        </w:rPr>
        <w:t xml:space="preserve">source and Referral Agencies (INCCRRA) </w:t>
      </w:r>
      <w:r w:rsidR="00776012" w:rsidRPr="00883466">
        <w:rPr>
          <w:color w:val="000000" w:themeColor="text1"/>
        </w:rPr>
        <w:t xml:space="preserve"> to investigate the </w:t>
      </w:r>
      <w:r w:rsidR="00406DA7" w:rsidRPr="00883466">
        <w:rPr>
          <w:color w:val="000000" w:themeColor="text1"/>
        </w:rPr>
        <w:t xml:space="preserve">potential for </w:t>
      </w:r>
      <w:r w:rsidR="00776012" w:rsidRPr="00883466">
        <w:rPr>
          <w:color w:val="000000" w:themeColor="text1"/>
        </w:rPr>
        <w:t xml:space="preserve">the weighted violations to support ExceleRate, the state’s voluntary quality rating system for child care providers.   Other uses could provide additional information to parents and the public to assist with making childcare decisions, or as a framework for fines (other states have utilized fines and </w:t>
      </w:r>
      <w:proofErr w:type="gramStart"/>
      <w:r w:rsidR="00776012" w:rsidRPr="00883466">
        <w:rPr>
          <w:color w:val="000000" w:themeColor="text1"/>
        </w:rPr>
        <w:t>fees,</w:t>
      </w:r>
      <w:proofErr w:type="gramEnd"/>
      <w:r w:rsidR="00776012" w:rsidRPr="00883466">
        <w:rPr>
          <w:color w:val="000000" w:themeColor="text1"/>
        </w:rPr>
        <w:t xml:space="preserve"> however, they are not currently under consideration in Illinois).    </w:t>
      </w:r>
    </w:p>
    <w:p w:rsidR="00776012" w:rsidRPr="00F90C2B" w:rsidRDefault="00776012" w:rsidP="00E8396C">
      <w:pPr>
        <w:jc w:val="both"/>
        <w:rPr>
          <w:color w:val="FF0000"/>
        </w:rPr>
      </w:pPr>
    </w:p>
    <w:p w:rsidR="00776012" w:rsidRPr="00883466" w:rsidRDefault="00776012" w:rsidP="00E8396C">
      <w:pPr>
        <w:jc w:val="both"/>
        <w:rPr>
          <w:color w:val="000000" w:themeColor="text1"/>
        </w:rPr>
      </w:pPr>
      <w:r w:rsidRPr="00883466">
        <w:rPr>
          <w:color w:val="000000" w:themeColor="text1"/>
        </w:rPr>
        <w:t xml:space="preserve">After a pilot period of four months in </w:t>
      </w:r>
      <w:r w:rsidR="00406DA7" w:rsidRPr="00883466">
        <w:rPr>
          <w:color w:val="000000" w:themeColor="text1"/>
        </w:rPr>
        <w:t xml:space="preserve">four </w:t>
      </w:r>
      <w:r w:rsidRPr="00883466">
        <w:rPr>
          <w:color w:val="000000" w:themeColor="text1"/>
        </w:rPr>
        <w:t xml:space="preserve">offices throughout the state, the Key Indicator </w:t>
      </w:r>
      <w:r w:rsidR="00406DA7" w:rsidRPr="00883466">
        <w:rPr>
          <w:color w:val="000000" w:themeColor="text1"/>
        </w:rPr>
        <w:t xml:space="preserve">Project </w:t>
      </w:r>
      <w:r w:rsidRPr="00883466">
        <w:rPr>
          <w:color w:val="000000" w:themeColor="text1"/>
        </w:rPr>
        <w:t>became operation statewide as of July 1, 2016.  The principle behind Key Indicators is based on years of research by internationally-recognized expert Dr. Richard Fiene and his colleagues.  Key Indicator programs are utilized by several other states, as well.  Illinois</w:t>
      </w:r>
      <w:r w:rsidR="00A611CF" w:rsidRPr="00883466">
        <w:rPr>
          <w:color w:val="000000" w:themeColor="text1"/>
        </w:rPr>
        <w:t xml:space="preserve"> provided NARA four years (2010 through </w:t>
      </w:r>
      <w:r w:rsidRPr="00883466">
        <w:rPr>
          <w:color w:val="000000" w:themeColor="text1"/>
        </w:rPr>
        <w:t xml:space="preserve">2013) of violation data on licensed facilities, from which NARA was able to extrapolate a list of licensing standards, by facility type, that indicate quality or success in licensure.  These key indicators are those </w:t>
      </w:r>
      <w:r w:rsidR="0054064B">
        <w:rPr>
          <w:color w:val="000000" w:themeColor="text1"/>
        </w:rPr>
        <w:t xml:space="preserve">licensing standards </w:t>
      </w:r>
      <w:r w:rsidRPr="00883466">
        <w:rPr>
          <w:color w:val="000000" w:themeColor="text1"/>
        </w:rPr>
        <w:t xml:space="preserve">which have been identified as being in compliance by high-functioning licensees and out of compliance by more challenged licensees.   Illinois was honored to have Dr. Fiene himself provide guidance and consultation on not only the data-gathering process but our procedures as well.  </w:t>
      </w:r>
    </w:p>
    <w:p w:rsidR="00776012" w:rsidRPr="00F90C2B" w:rsidRDefault="00776012" w:rsidP="00E8396C">
      <w:pPr>
        <w:jc w:val="both"/>
        <w:rPr>
          <w:color w:val="FF0000"/>
        </w:rPr>
      </w:pPr>
    </w:p>
    <w:p w:rsidR="00776012" w:rsidRPr="00F90C2B" w:rsidRDefault="00776012" w:rsidP="00E8396C">
      <w:pPr>
        <w:jc w:val="both"/>
        <w:rPr>
          <w:color w:val="FF0000"/>
        </w:rPr>
      </w:pPr>
      <w:r w:rsidRPr="00883466">
        <w:rPr>
          <w:color w:val="000000" w:themeColor="text1"/>
        </w:rPr>
        <w:t>Along with an additional set of high-risk “non-negotiable” standards which must be reviewed at every visit (capacity, background clearances, pool safety, etc.) and two random standards which are changed at intervals, the key indicators create a differential monitoring system which allows Licensing Representatives to focus more time on challenging licensees and consultation</w:t>
      </w:r>
      <w:r w:rsidRPr="00F90C2B">
        <w:rPr>
          <w:color w:val="FF0000"/>
        </w:rPr>
        <w:t xml:space="preserve">.   </w:t>
      </w:r>
    </w:p>
    <w:p w:rsidR="00776012" w:rsidRPr="00F90C2B" w:rsidRDefault="00776012" w:rsidP="00E8396C">
      <w:pPr>
        <w:jc w:val="both"/>
        <w:rPr>
          <w:color w:val="FF0000"/>
        </w:rPr>
      </w:pPr>
    </w:p>
    <w:p w:rsidR="0054064B" w:rsidRDefault="00776012" w:rsidP="00E8396C">
      <w:pPr>
        <w:jc w:val="both"/>
        <w:rPr>
          <w:color w:val="000000" w:themeColor="text1"/>
        </w:rPr>
      </w:pPr>
      <w:r w:rsidRPr="00883466">
        <w:rPr>
          <w:color w:val="000000" w:themeColor="text1"/>
        </w:rPr>
        <w:t>Providers are pre-screened with stringent eligibility criteria which, when applied, disqualif</w:t>
      </w:r>
      <w:r w:rsidR="00883466" w:rsidRPr="00883466">
        <w:rPr>
          <w:color w:val="000000" w:themeColor="text1"/>
        </w:rPr>
        <w:t>ies</w:t>
      </w:r>
      <w:r w:rsidRPr="00883466">
        <w:rPr>
          <w:color w:val="000000" w:themeColor="text1"/>
        </w:rPr>
        <w:t xml:space="preserve"> those licensees with a history of high-risk or numerous violations, prior enforcement action, and/or failed correction plans, among others.  If the qualifying licensee is in compliance with the standards reviewed during the Key Indicators annual monitoring,  the visit is complete.  The licensing representative is free to move to the next visit.  Lack of compliance on a specified number of standards will “flip” the provider to a full annual review.  </w:t>
      </w:r>
    </w:p>
    <w:p w:rsidR="0054064B" w:rsidRDefault="0054064B" w:rsidP="00E8396C">
      <w:pPr>
        <w:jc w:val="both"/>
        <w:rPr>
          <w:color w:val="000000" w:themeColor="text1"/>
        </w:rPr>
      </w:pPr>
    </w:p>
    <w:p w:rsidR="00776012" w:rsidRPr="00883466" w:rsidRDefault="00776012" w:rsidP="00E8396C">
      <w:pPr>
        <w:jc w:val="both"/>
        <w:rPr>
          <w:color w:val="000000" w:themeColor="text1"/>
        </w:rPr>
      </w:pPr>
      <w:r w:rsidRPr="00883466">
        <w:rPr>
          <w:color w:val="000000" w:themeColor="text1"/>
        </w:rPr>
        <w:t xml:space="preserve">There is no additional penalty to the licensee for violating any of the key indicators and correction plans are developed for any and all violations, just as they would be for a regular annual monitoring.  </w:t>
      </w:r>
      <w:r w:rsidR="00883466" w:rsidRPr="00883466">
        <w:rPr>
          <w:color w:val="000000" w:themeColor="text1"/>
        </w:rPr>
        <w:t xml:space="preserve">There is also no penalty for facility to </w:t>
      </w:r>
      <w:r w:rsidR="0054064B">
        <w:rPr>
          <w:color w:val="000000" w:themeColor="text1"/>
        </w:rPr>
        <w:t xml:space="preserve">not </w:t>
      </w:r>
      <w:r w:rsidR="00883466" w:rsidRPr="00883466">
        <w:rPr>
          <w:color w:val="000000" w:themeColor="text1"/>
        </w:rPr>
        <w:t xml:space="preserve">qualify for a key indicator-type annual monitoring—providers who do not meet eligibility criteria are subject to annual unannounced monitoring which observes their compliance on a number of licensing standards, both general, and specific to their own compliance history.  </w:t>
      </w:r>
    </w:p>
    <w:p w:rsidR="00776012" w:rsidRPr="00883466" w:rsidRDefault="00776012" w:rsidP="00E8396C">
      <w:pPr>
        <w:jc w:val="both"/>
        <w:rPr>
          <w:color w:val="000000" w:themeColor="text1"/>
        </w:rPr>
      </w:pPr>
    </w:p>
    <w:p w:rsidR="00776012" w:rsidRPr="00883466" w:rsidRDefault="00776012" w:rsidP="00E8396C">
      <w:pPr>
        <w:jc w:val="both"/>
        <w:rPr>
          <w:color w:val="000000" w:themeColor="text1"/>
        </w:rPr>
      </w:pPr>
      <w:r w:rsidRPr="00883466">
        <w:rPr>
          <w:color w:val="000000" w:themeColor="text1"/>
        </w:rPr>
        <w:t xml:space="preserve">The </w:t>
      </w:r>
      <w:r w:rsidR="00A611CF" w:rsidRPr="00883466">
        <w:rPr>
          <w:color w:val="000000" w:themeColor="text1"/>
        </w:rPr>
        <w:t>second</w:t>
      </w:r>
      <w:r w:rsidRPr="00883466">
        <w:rPr>
          <w:color w:val="000000" w:themeColor="text1"/>
        </w:rPr>
        <w:t xml:space="preserve"> full year of using the Key Indicators to enhance annual unannounced monitoring provided </w:t>
      </w:r>
      <w:r w:rsidR="00A611CF" w:rsidRPr="00883466">
        <w:rPr>
          <w:color w:val="000000" w:themeColor="text1"/>
        </w:rPr>
        <w:t xml:space="preserve">fewer </w:t>
      </w:r>
      <w:r w:rsidRPr="00883466">
        <w:rPr>
          <w:color w:val="000000" w:themeColor="text1"/>
        </w:rPr>
        <w:t xml:space="preserve">challenges for licensing representatives and supervisors alike.  </w:t>
      </w:r>
      <w:r w:rsidR="00A611CF" w:rsidRPr="00883466">
        <w:rPr>
          <w:color w:val="000000" w:themeColor="text1"/>
        </w:rPr>
        <w:t xml:space="preserve"> </w:t>
      </w:r>
      <w:r w:rsidRPr="00883466">
        <w:rPr>
          <w:color w:val="000000" w:themeColor="text1"/>
        </w:rPr>
        <w:t xml:space="preserve"> Eligibility for a key indicator monitoring </w:t>
      </w:r>
      <w:r w:rsidR="00A611CF" w:rsidRPr="00883466">
        <w:rPr>
          <w:color w:val="000000" w:themeColor="text1"/>
        </w:rPr>
        <w:t xml:space="preserve">remains between 45 and 50% of licensees.  </w:t>
      </w:r>
      <w:r w:rsidR="00FC24CF">
        <w:rPr>
          <w:color w:val="000000" w:themeColor="text1"/>
        </w:rPr>
        <w:t xml:space="preserve">Supervisors agreed that the screening process for eligibility works well.  </w:t>
      </w:r>
      <w:r w:rsidRPr="00883466">
        <w:rPr>
          <w:color w:val="000000" w:themeColor="text1"/>
        </w:rPr>
        <w:t xml:space="preserve">The </w:t>
      </w:r>
      <w:r w:rsidR="00E95EED">
        <w:rPr>
          <w:color w:val="000000" w:themeColor="text1"/>
        </w:rPr>
        <w:t>most common</w:t>
      </w:r>
      <w:r w:rsidRPr="00883466">
        <w:rPr>
          <w:color w:val="000000" w:themeColor="text1"/>
        </w:rPr>
        <w:t xml:space="preserve"> reason for being ineligible </w:t>
      </w:r>
      <w:r w:rsidR="00E95EED">
        <w:rPr>
          <w:color w:val="000000" w:themeColor="text1"/>
        </w:rPr>
        <w:t>continues to be a newer provider with</w:t>
      </w:r>
      <w:r w:rsidR="00A611CF" w:rsidRPr="00883466">
        <w:rPr>
          <w:color w:val="000000" w:themeColor="text1"/>
        </w:rPr>
        <w:t xml:space="preserve"> no previous renewal of the</w:t>
      </w:r>
      <w:r w:rsidR="00E95EED">
        <w:rPr>
          <w:color w:val="000000" w:themeColor="text1"/>
        </w:rPr>
        <w:t>ir</w:t>
      </w:r>
      <w:r w:rsidR="00A611CF" w:rsidRPr="00883466">
        <w:rPr>
          <w:color w:val="000000" w:themeColor="text1"/>
        </w:rPr>
        <w:t xml:space="preserve"> license.  </w:t>
      </w:r>
      <w:r w:rsidRPr="00883466">
        <w:rPr>
          <w:color w:val="000000" w:themeColor="text1"/>
        </w:rPr>
        <w:t xml:space="preserve">   </w:t>
      </w:r>
    </w:p>
    <w:p w:rsidR="00776012" w:rsidRPr="00F90C2B" w:rsidRDefault="00776012" w:rsidP="00E8396C">
      <w:pPr>
        <w:jc w:val="both"/>
        <w:rPr>
          <w:color w:val="FF0000"/>
        </w:rPr>
      </w:pPr>
    </w:p>
    <w:p w:rsidR="00776012" w:rsidRPr="00883466" w:rsidRDefault="003547B7" w:rsidP="00E8396C">
      <w:pPr>
        <w:jc w:val="both"/>
        <w:rPr>
          <w:color w:val="000000" w:themeColor="text1"/>
        </w:rPr>
      </w:pPr>
      <w:r w:rsidRPr="00883466">
        <w:rPr>
          <w:color w:val="000000" w:themeColor="text1"/>
        </w:rPr>
        <w:t>Moving</w:t>
      </w:r>
      <w:r w:rsidR="00776012" w:rsidRPr="00883466">
        <w:rPr>
          <w:color w:val="000000" w:themeColor="text1"/>
        </w:rPr>
        <w:t xml:space="preserve"> from a key indicator monitoring to a regular “full” monitoring because of cited violations </w:t>
      </w:r>
      <w:r w:rsidR="00883466" w:rsidRPr="00883466">
        <w:rPr>
          <w:color w:val="000000" w:themeColor="text1"/>
        </w:rPr>
        <w:t xml:space="preserve">remains fairly low—10 to 15 percent, depending upon facility type, with homes being more frequent to “flip” than centers.  </w:t>
      </w:r>
      <w:r w:rsidR="00776012" w:rsidRPr="00883466">
        <w:rPr>
          <w:color w:val="000000" w:themeColor="text1"/>
        </w:rPr>
        <w:t xml:space="preserve"> None of the licensees receiving a key indicator visit </w:t>
      </w:r>
      <w:r w:rsidR="005E4E54" w:rsidRPr="00883466">
        <w:rPr>
          <w:color w:val="000000" w:themeColor="text1"/>
        </w:rPr>
        <w:t xml:space="preserve">have been the </w:t>
      </w:r>
      <w:r w:rsidR="00776012" w:rsidRPr="00883466">
        <w:rPr>
          <w:color w:val="000000" w:themeColor="text1"/>
        </w:rPr>
        <w:t>sub</w:t>
      </w:r>
      <w:r w:rsidR="005E4E54" w:rsidRPr="00883466">
        <w:rPr>
          <w:color w:val="000000" w:themeColor="text1"/>
        </w:rPr>
        <w:t>ject of enforcement action</w:t>
      </w:r>
      <w:r w:rsidR="00776012" w:rsidRPr="00883466">
        <w:rPr>
          <w:color w:val="000000" w:themeColor="text1"/>
        </w:rPr>
        <w:t xml:space="preserve">.  </w:t>
      </w:r>
      <w:r w:rsidR="00883466" w:rsidRPr="00883466">
        <w:rPr>
          <w:color w:val="000000" w:themeColor="text1"/>
        </w:rPr>
        <w:t xml:space="preserve">No region reports experiencing an increased number of complaints due to the abbreviated monitoring and none report increases in number or seriousness of violations at renewal after receiving key indicator annual monitoring.  </w:t>
      </w:r>
    </w:p>
    <w:p w:rsidR="00883466" w:rsidRDefault="00883466" w:rsidP="00E8396C">
      <w:pPr>
        <w:jc w:val="both"/>
        <w:rPr>
          <w:color w:val="FF0000"/>
        </w:rPr>
      </w:pPr>
    </w:p>
    <w:p w:rsidR="00E95EED" w:rsidRPr="002710FF" w:rsidRDefault="00E95EED" w:rsidP="00E8396C">
      <w:pPr>
        <w:jc w:val="both"/>
      </w:pPr>
      <w:r>
        <w:rPr>
          <w:color w:val="000000" w:themeColor="text1"/>
        </w:rPr>
        <w:t xml:space="preserve">Comments from users and supervisors indicate that overall, it reduces the time in the facility, especially in homes.  </w:t>
      </w:r>
      <w:r w:rsidR="0054064B">
        <w:rPr>
          <w:color w:val="FF0000"/>
        </w:rPr>
        <w:t xml:space="preserve"> </w:t>
      </w:r>
      <w:r w:rsidR="002710FF">
        <w:t>The amount of reduction, however, varies between staff and facility type.  Some report as much a</w:t>
      </w:r>
      <w:r w:rsidR="0022598E">
        <w:t>s 30-90</w:t>
      </w:r>
      <w:r w:rsidR="002710FF">
        <w:t xml:space="preserve"> minute reductions in visit time, some report more or less, and some report no reduction especially if the visit must “flip” and the licensing representative must then conduct a more comprehensive “full” annual monitoring visit.  </w:t>
      </w:r>
      <w:r w:rsidR="0022598E">
        <w:t xml:space="preserve">Overall, centers report the most significant reductions, averaging between 45 to 60 minutes.  </w:t>
      </w:r>
    </w:p>
    <w:p w:rsidR="00E95EED" w:rsidRDefault="00E95EED" w:rsidP="00E8396C">
      <w:pPr>
        <w:jc w:val="both"/>
        <w:rPr>
          <w:color w:val="000000" w:themeColor="text1"/>
        </w:rPr>
      </w:pPr>
    </w:p>
    <w:p w:rsidR="00FC24CF" w:rsidRPr="00FC24CF" w:rsidRDefault="00883466" w:rsidP="00E8396C">
      <w:pPr>
        <w:jc w:val="both"/>
        <w:rPr>
          <w:color w:val="000000" w:themeColor="text1"/>
        </w:rPr>
      </w:pPr>
      <w:r w:rsidRPr="00FC24CF">
        <w:rPr>
          <w:color w:val="000000" w:themeColor="text1"/>
        </w:rPr>
        <w:t xml:space="preserve">Key Indicators monitoring has been built into the mobile monitoring application, in that pre-set forms specific to each of the three facility types can be used whenever a key indicator monitoring is warranted.  </w:t>
      </w:r>
      <w:r w:rsidR="00FC24CF" w:rsidRPr="00FC24CF">
        <w:rPr>
          <w:color w:val="000000" w:themeColor="text1"/>
        </w:rPr>
        <w:t xml:space="preserve">These forms are designed with the key indicator and non-negotiable standards pre-set,  provide the functionality to select two “random’ standards to prevent predictability, and once the limit of violations has been reached, generate a warning to the licensing rep that it is time to move to a full annual.  </w:t>
      </w:r>
    </w:p>
    <w:p w:rsidR="00FC24CF" w:rsidRDefault="00FC24CF" w:rsidP="00E8396C">
      <w:pPr>
        <w:jc w:val="both"/>
        <w:rPr>
          <w:color w:val="FF0000"/>
        </w:rPr>
      </w:pPr>
    </w:p>
    <w:p w:rsidR="00141463" w:rsidRDefault="00141463" w:rsidP="00E8396C">
      <w:pPr>
        <w:jc w:val="both"/>
        <w:rPr>
          <w:color w:val="FF0000"/>
        </w:rPr>
      </w:pPr>
    </w:p>
    <w:p w:rsidR="00141463" w:rsidRDefault="00141463" w:rsidP="00E8396C">
      <w:pPr>
        <w:jc w:val="both"/>
        <w:rPr>
          <w:color w:val="FF0000"/>
        </w:rPr>
      </w:pPr>
    </w:p>
    <w:p w:rsidR="00806D0B" w:rsidRPr="003547B7" w:rsidRDefault="00806D0B" w:rsidP="00806D0B">
      <w:pPr>
        <w:rPr>
          <w:b/>
        </w:rPr>
      </w:pPr>
      <w:r w:rsidRPr="003547B7">
        <w:rPr>
          <w:b/>
        </w:rPr>
        <w:t>H.  Percentage of complaints dispositioned within 30 days</w:t>
      </w:r>
    </w:p>
    <w:p w:rsidR="00806D0B" w:rsidRDefault="00806D0B" w:rsidP="00806D0B">
      <w:pPr>
        <w:rPr>
          <w:b/>
        </w:rPr>
      </w:pPr>
    </w:p>
    <w:p w:rsidR="00806D0B" w:rsidRDefault="00806D0B" w:rsidP="00E8396C">
      <w:pPr>
        <w:jc w:val="both"/>
      </w:pPr>
      <w:r w:rsidRPr="008A7665">
        <w:t xml:space="preserve">Complaints </w:t>
      </w:r>
      <w:r w:rsidR="008A7665" w:rsidRPr="008A7665">
        <w:t xml:space="preserve">on licensed facilities </w:t>
      </w:r>
      <w:r w:rsidRPr="008A7665">
        <w:t xml:space="preserve">are either “concurrent,” which means </w:t>
      </w:r>
      <w:r w:rsidR="008A7665" w:rsidRPr="008A7665">
        <w:t xml:space="preserve">there are </w:t>
      </w:r>
      <w:r w:rsidRPr="008A7665">
        <w:t>alle</w:t>
      </w:r>
      <w:r w:rsidR="008A7665" w:rsidRPr="008A7665">
        <w:t xml:space="preserve">gations of abuse or neglect being </w:t>
      </w:r>
      <w:r w:rsidR="003547B7" w:rsidRPr="008A7665">
        <w:t xml:space="preserve">investigated by the Division of Child Protection </w:t>
      </w:r>
      <w:r w:rsidR="008A7665" w:rsidRPr="008A7665">
        <w:t xml:space="preserve"> </w:t>
      </w:r>
      <w:r w:rsidR="003547B7" w:rsidRPr="008A7665">
        <w:t xml:space="preserve"> Care Licensing, </w:t>
      </w:r>
      <w:r w:rsidRPr="008A7665">
        <w:t xml:space="preserve"> or </w:t>
      </w:r>
      <w:r w:rsidR="008A7665" w:rsidRPr="008A7665">
        <w:t xml:space="preserve"> they are </w:t>
      </w:r>
      <w:r w:rsidRPr="008A7665">
        <w:t xml:space="preserve">“licensing-only” which involve only allegations of the </w:t>
      </w:r>
      <w:r>
        <w:t>violation of one or more of the licensing standards</w:t>
      </w:r>
      <w:r w:rsidR="003547B7">
        <w:t xml:space="preserve"> and are investigated only </w:t>
      </w:r>
      <w:r w:rsidR="008A7665">
        <w:t xml:space="preserve">by </w:t>
      </w:r>
      <w:r w:rsidR="003547B7">
        <w:t xml:space="preserve">licensing </w:t>
      </w:r>
      <w:r w:rsidR="008A7665">
        <w:t>representatives</w:t>
      </w:r>
      <w:r>
        <w:t xml:space="preserve">. </w:t>
      </w:r>
      <w:r w:rsidR="008A7665">
        <w:t xml:space="preserve"> The </w:t>
      </w:r>
      <w:r>
        <w:t xml:space="preserve">third type of complaint investigated by the Department involves allegations that a facility is operating without a license in violation of the Child Care Act.  </w:t>
      </w:r>
    </w:p>
    <w:p w:rsidR="00806D0B" w:rsidRDefault="00806D0B" w:rsidP="00E8396C">
      <w:pPr>
        <w:jc w:val="both"/>
      </w:pPr>
    </w:p>
    <w:p w:rsidR="00806D0B" w:rsidRDefault="00806D0B" w:rsidP="00E8396C">
      <w:pPr>
        <w:jc w:val="both"/>
      </w:pPr>
      <w:r>
        <w:t>Complaints can be made to the Department in a number of ways—mail, e-mail, phone, fax, in-person, and will be taken with the complainant identified or anonymous.  Upon receipt, they are assigned to a licensing representative to investigate.  Usually the same licensing representative who is assigned supervision of the license will be the representative assigned to the complaint investigation, due to their familiarity with the facility, staff, and licensee’s history such as knowledge of any prior issues or repeat violations of a similar nature.</w:t>
      </w:r>
    </w:p>
    <w:p w:rsidR="00806D0B" w:rsidRDefault="00806D0B" w:rsidP="00806D0B"/>
    <w:p w:rsidR="00806D0B" w:rsidRDefault="00806D0B" w:rsidP="00806D0B"/>
    <w:p w:rsidR="00806D0B" w:rsidRPr="00DF398F" w:rsidRDefault="00806D0B" w:rsidP="00806D0B">
      <w:pPr>
        <w:rPr>
          <w:b/>
        </w:rPr>
      </w:pPr>
      <w:r w:rsidRPr="00DF398F">
        <w:rPr>
          <w:b/>
        </w:rPr>
        <w:t xml:space="preserve">Number of complaints, </w:t>
      </w:r>
      <w:r w:rsidR="00E47274">
        <w:rPr>
          <w:b/>
        </w:rPr>
        <w:t>per type, per quarter in FY 2018</w:t>
      </w:r>
      <w:r w:rsidRPr="00DF398F">
        <w:rPr>
          <w:b/>
        </w:rPr>
        <w:t xml:space="preserve">  </w:t>
      </w:r>
    </w:p>
    <w:tbl>
      <w:tblPr>
        <w:tblStyle w:val="TableGrid"/>
        <w:tblW w:w="8484" w:type="dxa"/>
        <w:tblLayout w:type="fixed"/>
        <w:tblLook w:val="04A0" w:firstRow="1" w:lastRow="0" w:firstColumn="1" w:lastColumn="0" w:noHBand="0" w:noVBand="1"/>
      </w:tblPr>
      <w:tblGrid>
        <w:gridCol w:w="1941"/>
        <w:gridCol w:w="1307"/>
        <w:gridCol w:w="1309"/>
        <w:gridCol w:w="1309"/>
        <w:gridCol w:w="1309"/>
        <w:gridCol w:w="1309"/>
      </w:tblGrid>
      <w:tr w:rsidR="00806D0B" w:rsidTr="00806D0B">
        <w:trPr>
          <w:trHeight w:val="473"/>
        </w:trPr>
        <w:tc>
          <w:tcPr>
            <w:tcW w:w="1941" w:type="dxa"/>
            <w:tcBorders>
              <w:right w:val="single" w:sz="4" w:space="0" w:color="auto"/>
            </w:tcBorders>
            <w:vAlign w:val="center"/>
          </w:tcPr>
          <w:p w:rsidR="00806D0B" w:rsidRPr="001B54A0" w:rsidRDefault="00806D0B" w:rsidP="00806D0B">
            <w:pPr>
              <w:jc w:val="center"/>
              <w:rPr>
                <w:b/>
                <w:sz w:val="18"/>
                <w:szCs w:val="18"/>
              </w:rPr>
            </w:pPr>
          </w:p>
        </w:tc>
        <w:tc>
          <w:tcPr>
            <w:tcW w:w="1307" w:type="dxa"/>
            <w:tcBorders>
              <w:left w:val="single" w:sz="4" w:space="0" w:color="auto"/>
            </w:tcBorders>
            <w:shd w:val="clear" w:color="auto" w:fill="DBE5F1" w:themeFill="accent1" w:themeFillTint="33"/>
            <w:vAlign w:val="center"/>
          </w:tcPr>
          <w:p w:rsidR="00806D0B" w:rsidRDefault="00806D0B" w:rsidP="00806D0B">
            <w:pPr>
              <w:jc w:val="center"/>
              <w:rPr>
                <w:sz w:val="22"/>
                <w:szCs w:val="22"/>
              </w:rPr>
            </w:pPr>
            <w:r>
              <w:rPr>
                <w:sz w:val="22"/>
                <w:szCs w:val="22"/>
              </w:rPr>
              <w:t>Quarter 1</w:t>
            </w:r>
          </w:p>
        </w:tc>
        <w:tc>
          <w:tcPr>
            <w:tcW w:w="1309" w:type="dxa"/>
            <w:tcBorders>
              <w:left w:val="single" w:sz="4" w:space="0" w:color="auto"/>
            </w:tcBorders>
            <w:shd w:val="clear" w:color="auto" w:fill="FFFEB8"/>
            <w:vAlign w:val="center"/>
          </w:tcPr>
          <w:p w:rsidR="00806D0B" w:rsidRDefault="00806D0B" w:rsidP="00806D0B">
            <w:pPr>
              <w:jc w:val="center"/>
              <w:rPr>
                <w:sz w:val="22"/>
                <w:szCs w:val="22"/>
              </w:rPr>
            </w:pPr>
            <w:r>
              <w:rPr>
                <w:sz w:val="22"/>
                <w:szCs w:val="22"/>
              </w:rPr>
              <w:t>Quarter 2</w:t>
            </w:r>
          </w:p>
        </w:tc>
        <w:tc>
          <w:tcPr>
            <w:tcW w:w="1309" w:type="dxa"/>
            <w:shd w:val="clear" w:color="auto" w:fill="EAF1DD" w:themeFill="accent3" w:themeFillTint="33"/>
            <w:vAlign w:val="center"/>
          </w:tcPr>
          <w:p w:rsidR="00806D0B" w:rsidRDefault="00806D0B" w:rsidP="00806D0B">
            <w:pPr>
              <w:jc w:val="center"/>
              <w:rPr>
                <w:sz w:val="22"/>
                <w:szCs w:val="22"/>
              </w:rPr>
            </w:pPr>
            <w:r>
              <w:rPr>
                <w:sz w:val="22"/>
                <w:szCs w:val="22"/>
              </w:rPr>
              <w:t>Quarter 3</w:t>
            </w:r>
          </w:p>
        </w:tc>
        <w:tc>
          <w:tcPr>
            <w:tcW w:w="1309" w:type="dxa"/>
            <w:shd w:val="clear" w:color="auto" w:fill="E5DFEC" w:themeFill="accent4" w:themeFillTint="33"/>
            <w:vAlign w:val="center"/>
          </w:tcPr>
          <w:p w:rsidR="00806D0B" w:rsidRDefault="00806D0B" w:rsidP="00806D0B">
            <w:pPr>
              <w:jc w:val="center"/>
              <w:rPr>
                <w:sz w:val="22"/>
                <w:szCs w:val="22"/>
              </w:rPr>
            </w:pPr>
            <w:r>
              <w:rPr>
                <w:sz w:val="22"/>
                <w:szCs w:val="22"/>
              </w:rPr>
              <w:t>Quarter 4</w:t>
            </w:r>
          </w:p>
        </w:tc>
        <w:tc>
          <w:tcPr>
            <w:tcW w:w="1309" w:type="dxa"/>
            <w:shd w:val="clear" w:color="auto" w:fill="F2DBDB" w:themeFill="accent2" w:themeFillTint="33"/>
            <w:vAlign w:val="center"/>
          </w:tcPr>
          <w:p w:rsidR="00806D0B" w:rsidRDefault="00257881" w:rsidP="00806D0B">
            <w:pPr>
              <w:jc w:val="center"/>
              <w:rPr>
                <w:b/>
                <w:sz w:val="22"/>
                <w:szCs w:val="22"/>
              </w:rPr>
            </w:pPr>
            <w:r>
              <w:rPr>
                <w:b/>
                <w:sz w:val="22"/>
                <w:szCs w:val="22"/>
              </w:rPr>
              <w:t>FY 2018</w:t>
            </w:r>
          </w:p>
        </w:tc>
      </w:tr>
      <w:tr w:rsidR="00806D0B" w:rsidTr="00806D0B">
        <w:trPr>
          <w:trHeight w:val="473"/>
        </w:trPr>
        <w:tc>
          <w:tcPr>
            <w:tcW w:w="1941" w:type="dxa"/>
            <w:tcBorders>
              <w:right w:val="single" w:sz="4" w:space="0" w:color="auto"/>
            </w:tcBorders>
            <w:vAlign w:val="center"/>
          </w:tcPr>
          <w:p w:rsidR="00806D0B" w:rsidRPr="00DF398F" w:rsidRDefault="00806D0B" w:rsidP="00806D0B">
            <w:pPr>
              <w:jc w:val="center"/>
              <w:rPr>
                <w:b/>
              </w:rPr>
            </w:pPr>
            <w:r w:rsidRPr="00DF398F">
              <w:rPr>
                <w:b/>
              </w:rPr>
              <w:t>Licensing Only</w:t>
            </w:r>
          </w:p>
        </w:tc>
        <w:tc>
          <w:tcPr>
            <w:tcW w:w="1307" w:type="dxa"/>
            <w:tcBorders>
              <w:left w:val="single" w:sz="4" w:space="0" w:color="auto"/>
            </w:tcBorders>
            <w:shd w:val="clear" w:color="auto" w:fill="DBE5F1" w:themeFill="accent1" w:themeFillTint="33"/>
            <w:vAlign w:val="center"/>
          </w:tcPr>
          <w:p w:rsidR="00806D0B" w:rsidRPr="002B0D27" w:rsidRDefault="004F1988" w:rsidP="00B52EC0">
            <w:pPr>
              <w:jc w:val="center"/>
              <w:rPr>
                <w:sz w:val="22"/>
                <w:szCs w:val="22"/>
              </w:rPr>
            </w:pPr>
            <w:r>
              <w:rPr>
                <w:sz w:val="22"/>
                <w:szCs w:val="22"/>
              </w:rPr>
              <w:t>2</w:t>
            </w:r>
            <w:r w:rsidR="00BC2BBC">
              <w:rPr>
                <w:sz w:val="22"/>
                <w:szCs w:val="22"/>
              </w:rPr>
              <w:t>08</w:t>
            </w:r>
          </w:p>
        </w:tc>
        <w:tc>
          <w:tcPr>
            <w:tcW w:w="1309" w:type="dxa"/>
            <w:tcBorders>
              <w:left w:val="single" w:sz="4" w:space="0" w:color="auto"/>
            </w:tcBorders>
            <w:shd w:val="clear" w:color="auto" w:fill="FFFEB8"/>
            <w:vAlign w:val="center"/>
          </w:tcPr>
          <w:p w:rsidR="00806D0B" w:rsidRPr="002B0D27" w:rsidRDefault="00BC2BBC" w:rsidP="004F1988">
            <w:pPr>
              <w:jc w:val="center"/>
              <w:rPr>
                <w:sz w:val="22"/>
                <w:szCs w:val="22"/>
              </w:rPr>
            </w:pPr>
            <w:r>
              <w:rPr>
                <w:sz w:val="22"/>
                <w:szCs w:val="22"/>
              </w:rPr>
              <w:t>1</w:t>
            </w:r>
            <w:r w:rsidR="004F1988">
              <w:rPr>
                <w:sz w:val="22"/>
                <w:szCs w:val="22"/>
              </w:rPr>
              <w:t>4</w:t>
            </w:r>
            <w:r>
              <w:rPr>
                <w:sz w:val="22"/>
                <w:szCs w:val="22"/>
              </w:rPr>
              <w:t>3</w:t>
            </w:r>
          </w:p>
        </w:tc>
        <w:tc>
          <w:tcPr>
            <w:tcW w:w="1309" w:type="dxa"/>
            <w:shd w:val="clear" w:color="auto" w:fill="EAF1DD" w:themeFill="accent3" w:themeFillTint="33"/>
            <w:vAlign w:val="center"/>
          </w:tcPr>
          <w:p w:rsidR="00380EF8" w:rsidRPr="002B0D27" w:rsidRDefault="00BC2BBC" w:rsidP="00380EF8">
            <w:pPr>
              <w:jc w:val="center"/>
              <w:rPr>
                <w:sz w:val="22"/>
                <w:szCs w:val="22"/>
              </w:rPr>
            </w:pPr>
            <w:r>
              <w:rPr>
                <w:sz w:val="22"/>
                <w:szCs w:val="22"/>
              </w:rPr>
              <w:t>145</w:t>
            </w:r>
          </w:p>
        </w:tc>
        <w:tc>
          <w:tcPr>
            <w:tcW w:w="1309" w:type="dxa"/>
            <w:shd w:val="clear" w:color="auto" w:fill="E5DFEC" w:themeFill="accent4" w:themeFillTint="33"/>
            <w:vAlign w:val="center"/>
          </w:tcPr>
          <w:p w:rsidR="00806D0B" w:rsidRPr="002B0D27" w:rsidRDefault="00BC2BBC" w:rsidP="004F1988">
            <w:pPr>
              <w:jc w:val="center"/>
              <w:rPr>
                <w:sz w:val="22"/>
                <w:szCs w:val="22"/>
              </w:rPr>
            </w:pPr>
            <w:r>
              <w:rPr>
                <w:sz w:val="22"/>
                <w:szCs w:val="22"/>
              </w:rPr>
              <w:t>1</w:t>
            </w:r>
            <w:r w:rsidR="004F1988">
              <w:rPr>
                <w:sz w:val="22"/>
                <w:szCs w:val="22"/>
              </w:rPr>
              <w:t>82</w:t>
            </w:r>
          </w:p>
        </w:tc>
        <w:tc>
          <w:tcPr>
            <w:tcW w:w="1309" w:type="dxa"/>
            <w:shd w:val="clear" w:color="auto" w:fill="F2DBDB" w:themeFill="accent2" w:themeFillTint="33"/>
            <w:vAlign w:val="center"/>
          </w:tcPr>
          <w:p w:rsidR="00806D0B" w:rsidRPr="00AA6E48" w:rsidRDefault="004F1988" w:rsidP="004F1988">
            <w:pPr>
              <w:jc w:val="center"/>
              <w:rPr>
                <w:b/>
                <w:sz w:val="22"/>
                <w:szCs w:val="22"/>
              </w:rPr>
            </w:pPr>
            <w:r>
              <w:rPr>
                <w:b/>
                <w:sz w:val="22"/>
                <w:szCs w:val="22"/>
              </w:rPr>
              <w:t>678</w:t>
            </w:r>
          </w:p>
        </w:tc>
      </w:tr>
      <w:tr w:rsidR="00806D0B" w:rsidTr="00806D0B">
        <w:trPr>
          <w:trHeight w:val="395"/>
        </w:trPr>
        <w:tc>
          <w:tcPr>
            <w:tcW w:w="1941" w:type="dxa"/>
            <w:tcBorders>
              <w:right w:val="single" w:sz="4" w:space="0" w:color="auto"/>
            </w:tcBorders>
            <w:vAlign w:val="center"/>
          </w:tcPr>
          <w:p w:rsidR="00806D0B" w:rsidRPr="00DF398F" w:rsidRDefault="00806D0B" w:rsidP="00806D0B">
            <w:pPr>
              <w:jc w:val="center"/>
              <w:rPr>
                <w:b/>
              </w:rPr>
            </w:pPr>
            <w:r w:rsidRPr="00DF398F">
              <w:rPr>
                <w:b/>
              </w:rPr>
              <w:t>Concurrent</w:t>
            </w:r>
          </w:p>
        </w:tc>
        <w:tc>
          <w:tcPr>
            <w:tcW w:w="1307" w:type="dxa"/>
            <w:tcBorders>
              <w:left w:val="single" w:sz="4" w:space="0" w:color="auto"/>
            </w:tcBorders>
            <w:shd w:val="clear" w:color="auto" w:fill="DBE5F1" w:themeFill="accent1" w:themeFillTint="33"/>
            <w:vAlign w:val="center"/>
          </w:tcPr>
          <w:p w:rsidR="00380EF8" w:rsidRPr="002B0D27" w:rsidRDefault="00BC2BBC" w:rsidP="00380EF8">
            <w:pPr>
              <w:jc w:val="center"/>
              <w:rPr>
                <w:sz w:val="22"/>
                <w:szCs w:val="22"/>
              </w:rPr>
            </w:pPr>
            <w:r>
              <w:rPr>
                <w:sz w:val="22"/>
                <w:szCs w:val="22"/>
              </w:rPr>
              <w:t>146</w:t>
            </w:r>
          </w:p>
        </w:tc>
        <w:tc>
          <w:tcPr>
            <w:tcW w:w="1309" w:type="dxa"/>
            <w:tcBorders>
              <w:left w:val="single" w:sz="4" w:space="0" w:color="auto"/>
            </w:tcBorders>
            <w:shd w:val="clear" w:color="auto" w:fill="FFFEB8"/>
            <w:vAlign w:val="center"/>
          </w:tcPr>
          <w:p w:rsidR="00806D0B" w:rsidRPr="002B0D27" w:rsidRDefault="00BC2BBC" w:rsidP="00A00007">
            <w:pPr>
              <w:jc w:val="center"/>
              <w:rPr>
                <w:sz w:val="22"/>
                <w:szCs w:val="22"/>
              </w:rPr>
            </w:pPr>
            <w:r>
              <w:rPr>
                <w:sz w:val="22"/>
                <w:szCs w:val="22"/>
              </w:rPr>
              <w:t>123</w:t>
            </w:r>
          </w:p>
        </w:tc>
        <w:tc>
          <w:tcPr>
            <w:tcW w:w="1309" w:type="dxa"/>
            <w:shd w:val="clear" w:color="auto" w:fill="EAF1DD" w:themeFill="accent3" w:themeFillTint="33"/>
            <w:vAlign w:val="center"/>
          </w:tcPr>
          <w:p w:rsidR="00806D0B" w:rsidRPr="002B0D27" w:rsidRDefault="00BC2BBC" w:rsidP="00806D0B">
            <w:pPr>
              <w:jc w:val="center"/>
              <w:rPr>
                <w:sz w:val="22"/>
                <w:szCs w:val="22"/>
              </w:rPr>
            </w:pPr>
            <w:r>
              <w:rPr>
                <w:sz w:val="22"/>
                <w:szCs w:val="22"/>
              </w:rPr>
              <w:t>133</w:t>
            </w:r>
          </w:p>
        </w:tc>
        <w:tc>
          <w:tcPr>
            <w:tcW w:w="1309" w:type="dxa"/>
            <w:shd w:val="clear" w:color="auto" w:fill="E5DFEC" w:themeFill="accent4" w:themeFillTint="33"/>
            <w:vAlign w:val="center"/>
          </w:tcPr>
          <w:p w:rsidR="00806D0B" w:rsidRPr="002B0D27" w:rsidRDefault="00BC2BBC" w:rsidP="00806D0B">
            <w:pPr>
              <w:jc w:val="center"/>
              <w:rPr>
                <w:sz w:val="22"/>
                <w:szCs w:val="22"/>
              </w:rPr>
            </w:pPr>
            <w:r>
              <w:rPr>
                <w:sz w:val="22"/>
                <w:szCs w:val="22"/>
              </w:rPr>
              <w:t>17</w:t>
            </w:r>
            <w:r w:rsidR="004F1988">
              <w:rPr>
                <w:sz w:val="22"/>
                <w:szCs w:val="22"/>
              </w:rPr>
              <w:t>8</w:t>
            </w:r>
          </w:p>
        </w:tc>
        <w:tc>
          <w:tcPr>
            <w:tcW w:w="1309" w:type="dxa"/>
            <w:shd w:val="clear" w:color="auto" w:fill="F2DBDB" w:themeFill="accent2" w:themeFillTint="33"/>
            <w:vAlign w:val="center"/>
          </w:tcPr>
          <w:p w:rsidR="00806D0B" w:rsidRPr="00AA6E48" w:rsidRDefault="00BC2BBC" w:rsidP="00380EF8">
            <w:pPr>
              <w:jc w:val="center"/>
              <w:rPr>
                <w:b/>
                <w:sz w:val="22"/>
                <w:szCs w:val="22"/>
              </w:rPr>
            </w:pPr>
            <w:r>
              <w:rPr>
                <w:b/>
                <w:sz w:val="22"/>
                <w:szCs w:val="22"/>
              </w:rPr>
              <w:t>5</w:t>
            </w:r>
            <w:r w:rsidR="004F1988">
              <w:rPr>
                <w:b/>
                <w:sz w:val="22"/>
                <w:szCs w:val="22"/>
              </w:rPr>
              <w:t>80</w:t>
            </w:r>
          </w:p>
        </w:tc>
      </w:tr>
      <w:tr w:rsidR="00806D0B" w:rsidTr="00806D0B">
        <w:trPr>
          <w:trHeight w:val="395"/>
        </w:trPr>
        <w:tc>
          <w:tcPr>
            <w:tcW w:w="1941" w:type="dxa"/>
            <w:tcBorders>
              <w:right w:val="single" w:sz="4" w:space="0" w:color="auto"/>
            </w:tcBorders>
            <w:vAlign w:val="center"/>
          </w:tcPr>
          <w:p w:rsidR="00806D0B" w:rsidRPr="00DF398F" w:rsidRDefault="00806D0B" w:rsidP="00806D0B">
            <w:pPr>
              <w:jc w:val="center"/>
              <w:rPr>
                <w:b/>
              </w:rPr>
            </w:pPr>
            <w:r w:rsidRPr="00DF398F">
              <w:rPr>
                <w:b/>
              </w:rPr>
              <w:t>Unlicensed</w:t>
            </w:r>
          </w:p>
        </w:tc>
        <w:tc>
          <w:tcPr>
            <w:tcW w:w="1307" w:type="dxa"/>
            <w:tcBorders>
              <w:left w:val="single" w:sz="4" w:space="0" w:color="auto"/>
            </w:tcBorders>
            <w:shd w:val="clear" w:color="auto" w:fill="DBE5F1" w:themeFill="accent1" w:themeFillTint="33"/>
            <w:vAlign w:val="center"/>
          </w:tcPr>
          <w:p w:rsidR="00806D0B" w:rsidRPr="002B0D27" w:rsidRDefault="00BC2BBC" w:rsidP="00806D0B">
            <w:pPr>
              <w:jc w:val="center"/>
              <w:rPr>
                <w:sz w:val="22"/>
                <w:szCs w:val="22"/>
              </w:rPr>
            </w:pPr>
            <w:r>
              <w:rPr>
                <w:sz w:val="22"/>
                <w:szCs w:val="22"/>
              </w:rPr>
              <w:t>55</w:t>
            </w:r>
          </w:p>
        </w:tc>
        <w:tc>
          <w:tcPr>
            <w:tcW w:w="1309" w:type="dxa"/>
            <w:tcBorders>
              <w:left w:val="single" w:sz="4" w:space="0" w:color="auto"/>
            </w:tcBorders>
            <w:shd w:val="clear" w:color="auto" w:fill="FFFEB8"/>
            <w:vAlign w:val="center"/>
          </w:tcPr>
          <w:p w:rsidR="00806D0B" w:rsidRPr="002B0D27" w:rsidRDefault="00BC2BBC" w:rsidP="00806D0B">
            <w:pPr>
              <w:jc w:val="center"/>
              <w:rPr>
                <w:sz w:val="22"/>
                <w:szCs w:val="22"/>
              </w:rPr>
            </w:pPr>
            <w:r>
              <w:rPr>
                <w:sz w:val="22"/>
                <w:szCs w:val="22"/>
              </w:rPr>
              <w:t>54</w:t>
            </w:r>
          </w:p>
        </w:tc>
        <w:tc>
          <w:tcPr>
            <w:tcW w:w="1309" w:type="dxa"/>
            <w:shd w:val="clear" w:color="auto" w:fill="EAF1DD" w:themeFill="accent3" w:themeFillTint="33"/>
            <w:vAlign w:val="center"/>
          </w:tcPr>
          <w:p w:rsidR="00806D0B" w:rsidRPr="002B0D27" w:rsidRDefault="00BC2BBC" w:rsidP="00806D0B">
            <w:pPr>
              <w:jc w:val="center"/>
              <w:rPr>
                <w:sz w:val="22"/>
                <w:szCs w:val="22"/>
              </w:rPr>
            </w:pPr>
            <w:r>
              <w:rPr>
                <w:sz w:val="22"/>
                <w:szCs w:val="22"/>
              </w:rPr>
              <w:t>54</w:t>
            </w:r>
          </w:p>
        </w:tc>
        <w:tc>
          <w:tcPr>
            <w:tcW w:w="1309" w:type="dxa"/>
            <w:shd w:val="clear" w:color="auto" w:fill="E5DFEC" w:themeFill="accent4" w:themeFillTint="33"/>
            <w:vAlign w:val="center"/>
          </w:tcPr>
          <w:p w:rsidR="00806D0B" w:rsidRPr="002B0D27" w:rsidRDefault="00BC2BBC" w:rsidP="00806D0B">
            <w:pPr>
              <w:jc w:val="center"/>
              <w:rPr>
                <w:sz w:val="22"/>
                <w:szCs w:val="22"/>
              </w:rPr>
            </w:pPr>
            <w:r>
              <w:rPr>
                <w:sz w:val="22"/>
                <w:szCs w:val="22"/>
              </w:rPr>
              <w:t>88</w:t>
            </w:r>
          </w:p>
        </w:tc>
        <w:tc>
          <w:tcPr>
            <w:tcW w:w="1309" w:type="dxa"/>
            <w:shd w:val="clear" w:color="auto" w:fill="F2DBDB" w:themeFill="accent2" w:themeFillTint="33"/>
            <w:vAlign w:val="center"/>
          </w:tcPr>
          <w:p w:rsidR="00806D0B" w:rsidRPr="00AA6E48" w:rsidRDefault="00BC2BBC" w:rsidP="00806D0B">
            <w:pPr>
              <w:jc w:val="center"/>
              <w:rPr>
                <w:b/>
                <w:sz w:val="22"/>
                <w:szCs w:val="22"/>
              </w:rPr>
            </w:pPr>
            <w:r>
              <w:rPr>
                <w:b/>
                <w:sz w:val="22"/>
                <w:szCs w:val="22"/>
              </w:rPr>
              <w:t>251</w:t>
            </w:r>
          </w:p>
        </w:tc>
      </w:tr>
      <w:tr w:rsidR="00806D0B" w:rsidRPr="00E255E6" w:rsidTr="00806D0B">
        <w:trPr>
          <w:trHeight w:val="412"/>
        </w:trPr>
        <w:tc>
          <w:tcPr>
            <w:tcW w:w="1941" w:type="dxa"/>
            <w:tcBorders>
              <w:right w:val="single" w:sz="4" w:space="0" w:color="auto"/>
            </w:tcBorders>
            <w:vAlign w:val="center"/>
          </w:tcPr>
          <w:p w:rsidR="00806D0B" w:rsidRPr="00DF398F" w:rsidRDefault="00806D0B" w:rsidP="00806D0B">
            <w:pPr>
              <w:jc w:val="center"/>
              <w:rPr>
                <w:b/>
              </w:rPr>
            </w:pPr>
            <w:r w:rsidRPr="00DF398F">
              <w:rPr>
                <w:b/>
              </w:rPr>
              <w:t>Total</w:t>
            </w:r>
          </w:p>
        </w:tc>
        <w:tc>
          <w:tcPr>
            <w:tcW w:w="1307" w:type="dxa"/>
            <w:tcBorders>
              <w:left w:val="single" w:sz="4" w:space="0" w:color="auto"/>
              <w:bottom w:val="single" w:sz="4" w:space="0" w:color="auto"/>
            </w:tcBorders>
            <w:shd w:val="clear" w:color="auto" w:fill="DBE5F1" w:themeFill="accent1" w:themeFillTint="33"/>
            <w:vAlign w:val="center"/>
          </w:tcPr>
          <w:p w:rsidR="00806D0B" w:rsidRPr="002B0D27" w:rsidRDefault="004F1988" w:rsidP="00B52EC0">
            <w:pPr>
              <w:jc w:val="center"/>
              <w:rPr>
                <w:b/>
                <w:sz w:val="22"/>
                <w:szCs w:val="22"/>
              </w:rPr>
            </w:pPr>
            <w:r>
              <w:rPr>
                <w:b/>
                <w:sz w:val="22"/>
                <w:szCs w:val="22"/>
              </w:rPr>
              <w:t>4</w:t>
            </w:r>
            <w:r w:rsidR="00BC2BBC">
              <w:rPr>
                <w:b/>
                <w:sz w:val="22"/>
                <w:szCs w:val="22"/>
              </w:rPr>
              <w:t>09</w:t>
            </w:r>
          </w:p>
        </w:tc>
        <w:tc>
          <w:tcPr>
            <w:tcW w:w="1309" w:type="dxa"/>
            <w:tcBorders>
              <w:left w:val="single" w:sz="4" w:space="0" w:color="auto"/>
            </w:tcBorders>
            <w:shd w:val="clear" w:color="auto" w:fill="FFFEB8"/>
            <w:vAlign w:val="center"/>
          </w:tcPr>
          <w:p w:rsidR="00806D0B" w:rsidRPr="00AA6E48" w:rsidRDefault="004F1988" w:rsidP="00806D0B">
            <w:pPr>
              <w:jc w:val="center"/>
              <w:rPr>
                <w:b/>
                <w:sz w:val="22"/>
                <w:szCs w:val="22"/>
              </w:rPr>
            </w:pPr>
            <w:r>
              <w:rPr>
                <w:b/>
                <w:sz w:val="22"/>
                <w:szCs w:val="22"/>
              </w:rPr>
              <w:t>32</w:t>
            </w:r>
            <w:r w:rsidR="00BC2BBC">
              <w:rPr>
                <w:b/>
                <w:sz w:val="22"/>
                <w:szCs w:val="22"/>
              </w:rPr>
              <w:t>0</w:t>
            </w:r>
          </w:p>
        </w:tc>
        <w:tc>
          <w:tcPr>
            <w:tcW w:w="1309" w:type="dxa"/>
            <w:shd w:val="clear" w:color="auto" w:fill="EAF1DD" w:themeFill="accent3" w:themeFillTint="33"/>
            <w:vAlign w:val="center"/>
          </w:tcPr>
          <w:p w:rsidR="00806D0B" w:rsidRPr="00AA6E48" w:rsidRDefault="00BC2BBC" w:rsidP="00806D0B">
            <w:pPr>
              <w:jc w:val="center"/>
              <w:rPr>
                <w:b/>
                <w:sz w:val="22"/>
                <w:szCs w:val="22"/>
              </w:rPr>
            </w:pPr>
            <w:r>
              <w:rPr>
                <w:b/>
                <w:sz w:val="22"/>
                <w:szCs w:val="22"/>
              </w:rPr>
              <w:t>332</w:t>
            </w:r>
          </w:p>
        </w:tc>
        <w:tc>
          <w:tcPr>
            <w:tcW w:w="1309" w:type="dxa"/>
            <w:shd w:val="clear" w:color="auto" w:fill="E5DFEC" w:themeFill="accent4" w:themeFillTint="33"/>
            <w:vAlign w:val="center"/>
          </w:tcPr>
          <w:p w:rsidR="00806D0B" w:rsidRPr="00AA6E48" w:rsidRDefault="00BC2BBC" w:rsidP="00806D0B">
            <w:pPr>
              <w:jc w:val="center"/>
              <w:rPr>
                <w:b/>
                <w:sz w:val="22"/>
                <w:szCs w:val="22"/>
              </w:rPr>
            </w:pPr>
            <w:r>
              <w:rPr>
                <w:b/>
                <w:sz w:val="22"/>
                <w:szCs w:val="22"/>
              </w:rPr>
              <w:t>4</w:t>
            </w:r>
            <w:r w:rsidR="004F1988">
              <w:rPr>
                <w:b/>
                <w:sz w:val="22"/>
                <w:szCs w:val="22"/>
              </w:rPr>
              <w:t>48</w:t>
            </w:r>
          </w:p>
        </w:tc>
        <w:tc>
          <w:tcPr>
            <w:tcW w:w="1309" w:type="dxa"/>
            <w:shd w:val="clear" w:color="auto" w:fill="F2DBDB" w:themeFill="accent2" w:themeFillTint="33"/>
            <w:vAlign w:val="center"/>
          </w:tcPr>
          <w:p w:rsidR="00806D0B" w:rsidRPr="00AA6E48" w:rsidRDefault="00BC2BBC" w:rsidP="004623CE">
            <w:pPr>
              <w:jc w:val="center"/>
              <w:rPr>
                <w:b/>
                <w:sz w:val="22"/>
                <w:szCs w:val="22"/>
              </w:rPr>
            </w:pPr>
            <w:r>
              <w:rPr>
                <w:b/>
                <w:sz w:val="22"/>
                <w:szCs w:val="22"/>
              </w:rPr>
              <w:t>1</w:t>
            </w:r>
            <w:r w:rsidR="004F1988">
              <w:rPr>
                <w:b/>
                <w:sz w:val="22"/>
                <w:szCs w:val="22"/>
              </w:rPr>
              <w:t>509</w:t>
            </w:r>
          </w:p>
        </w:tc>
      </w:tr>
    </w:tbl>
    <w:p w:rsidR="00806D0B" w:rsidRDefault="00806D0B" w:rsidP="00806D0B">
      <w:pPr>
        <w:rPr>
          <w:b/>
        </w:rPr>
      </w:pPr>
    </w:p>
    <w:p w:rsidR="00806D0B" w:rsidRDefault="00806D0B" w:rsidP="00806D0B"/>
    <w:p w:rsidR="00D908B8" w:rsidRDefault="00806D0B" w:rsidP="00E8396C">
      <w:pPr>
        <w:jc w:val="both"/>
      </w:pPr>
      <w:r>
        <w:t>Per rule</w:t>
      </w:r>
      <w:r w:rsidR="00646A6B">
        <w:t xml:space="preserve">, </w:t>
      </w:r>
      <w:r>
        <w:t>Licensing Representatives must complete the investigation within 30 days and make a determination whether the allegation</w:t>
      </w:r>
      <w:r w:rsidR="00D908B8">
        <w:t xml:space="preserve"> is </w:t>
      </w:r>
      <w:r>
        <w:t xml:space="preserve">substantiated or not.  </w:t>
      </w:r>
      <w:r w:rsidR="00D908B8">
        <w:t>This timeframe is self-imposed and not driven by any statute.  Representatives</w:t>
      </w:r>
      <w:r>
        <w:t xml:space="preserve"> are allowed an additional 30 day exte</w:t>
      </w:r>
      <w:r w:rsidR="00467D3C">
        <w:t xml:space="preserve">nsion with supervisor approval.  Most licensing-only complaints are completed within the 30-60 day range.  </w:t>
      </w:r>
      <w:r>
        <w:t xml:space="preserve"> </w:t>
      </w:r>
    </w:p>
    <w:p w:rsidR="00D908B8" w:rsidRDefault="00D908B8" w:rsidP="00E8396C">
      <w:pPr>
        <w:jc w:val="both"/>
      </w:pPr>
    </w:p>
    <w:p w:rsidR="00257881" w:rsidRDefault="00257881" w:rsidP="00E8396C">
      <w:pPr>
        <w:jc w:val="both"/>
      </w:pPr>
    </w:p>
    <w:p w:rsidR="00806D0B" w:rsidRDefault="00806D0B" w:rsidP="00E8396C">
      <w:pPr>
        <w:jc w:val="both"/>
      </w:pPr>
      <w:r>
        <w:t>If the complaint is a concurrent investigation, the licensing representative is prohibited by Rule 383 from completing their licensing investigation until the Child Protective Investigator’s recommendation has received a status of final finding.   This is because often, depending upon whether the CPI’s recommendation is to indicate on child abuse or neglect</w:t>
      </w:r>
      <w:r w:rsidR="00D908B8">
        <w:t xml:space="preserve"> allegations</w:t>
      </w:r>
      <w:r>
        <w:t xml:space="preserve">, </w:t>
      </w:r>
      <w:r w:rsidR="00D908B8">
        <w:t xml:space="preserve">citing </w:t>
      </w:r>
      <w:r>
        <w:t xml:space="preserve">additional </w:t>
      </w:r>
      <w:r w:rsidR="00D908B8">
        <w:t>licensing</w:t>
      </w:r>
      <w:r>
        <w:t xml:space="preserve"> violations may be </w:t>
      </w:r>
      <w:r w:rsidR="00A53AB0">
        <w:t>warranted.</w:t>
      </w:r>
      <w:r>
        <w:t xml:space="preserve">  This can also cause Licensing’s own complaint investigation to be delayed beyond the initial 30</w:t>
      </w:r>
      <w:r w:rsidR="00A53AB0">
        <w:t>-60</w:t>
      </w:r>
      <w:r>
        <w:t xml:space="preserve"> days.  This delay insures Day Care Licensing has full and complete information upon which to substantiate or unfound any licensing violations arising from the incident.  </w:t>
      </w:r>
    </w:p>
    <w:p w:rsidR="00806D0B" w:rsidRDefault="00806D0B" w:rsidP="00806D0B"/>
    <w:p w:rsidR="00257881" w:rsidRDefault="00257881" w:rsidP="00806D0B"/>
    <w:p w:rsidR="00806D0B" w:rsidRPr="00B21F01" w:rsidRDefault="00806D0B" w:rsidP="00806D0B">
      <w:pPr>
        <w:rPr>
          <w:b/>
        </w:rPr>
      </w:pPr>
      <w:r w:rsidRPr="00B21F01">
        <w:rPr>
          <w:b/>
        </w:rPr>
        <w:t>Percentage of Complaints Dispositioned within 30 days</w:t>
      </w:r>
    </w:p>
    <w:tbl>
      <w:tblPr>
        <w:tblStyle w:val="TableGrid"/>
        <w:tblW w:w="0" w:type="auto"/>
        <w:tblLook w:val="04A0" w:firstRow="1" w:lastRow="0" w:firstColumn="1" w:lastColumn="0" w:noHBand="0" w:noVBand="1"/>
      </w:tblPr>
      <w:tblGrid>
        <w:gridCol w:w="1880"/>
        <w:gridCol w:w="1382"/>
        <w:gridCol w:w="1381"/>
        <w:gridCol w:w="1381"/>
        <w:gridCol w:w="1382"/>
        <w:gridCol w:w="1055"/>
      </w:tblGrid>
      <w:tr w:rsidR="00806D0B" w:rsidTr="00806D0B">
        <w:trPr>
          <w:trHeight w:val="415"/>
        </w:trPr>
        <w:tc>
          <w:tcPr>
            <w:tcW w:w="1880" w:type="dxa"/>
          </w:tcPr>
          <w:p w:rsidR="00806D0B" w:rsidRDefault="00806D0B" w:rsidP="00806D0B">
            <w:pPr>
              <w:tabs>
                <w:tab w:val="center" w:pos="698"/>
              </w:tabs>
            </w:pPr>
            <w:r>
              <w:t xml:space="preserve"> </w:t>
            </w:r>
            <w:r>
              <w:tab/>
            </w:r>
          </w:p>
        </w:tc>
        <w:tc>
          <w:tcPr>
            <w:tcW w:w="1382" w:type="dxa"/>
            <w:shd w:val="clear" w:color="auto" w:fill="DBE5F1" w:themeFill="accent1" w:themeFillTint="33"/>
            <w:vAlign w:val="center"/>
          </w:tcPr>
          <w:p w:rsidR="00806D0B" w:rsidRDefault="00806D0B" w:rsidP="00806D0B">
            <w:pPr>
              <w:jc w:val="center"/>
            </w:pPr>
            <w:r>
              <w:t>Quarter 1</w:t>
            </w:r>
          </w:p>
        </w:tc>
        <w:tc>
          <w:tcPr>
            <w:tcW w:w="1381" w:type="dxa"/>
            <w:shd w:val="clear" w:color="auto" w:fill="FFFEB8"/>
            <w:vAlign w:val="center"/>
          </w:tcPr>
          <w:p w:rsidR="00806D0B" w:rsidRDefault="00806D0B" w:rsidP="00806D0B">
            <w:pPr>
              <w:jc w:val="center"/>
            </w:pPr>
            <w:r>
              <w:t>Quarter 2</w:t>
            </w:r>
          </w:p>
        </w:tc>
        <w:tc>
          <w:tcPr>
            <w:tcW w:w="1381" w:type="dxa"/>
            <w:shd w:val="clear" w:color="auto" w:fill="EAF1DD" w:themeFill="accent3" w:themeFillTint="33"/>
            <w:vAlign w:val="center"/>
          </w:tcPr>
          <w:p w:rsidR="00806D0B" w:rsidRDefault="00806D0B" w:rsidP="00806D0B">
            <w:pPr>
              <w:jc w:val="center"/>
            </w:pPr>
            <w:r>
              <w:t>Quarter 3</w:t>
            </w:r>
          </w:p>
        </w:tc>
        <w:tc>
          <w:tcPr>
            <w:tcW w:w="1382" w:type="dxa"/>
            <w:shd w:val="clear" w:color="auto" w:fill="E5DFEC" w:themeFill="accent4" w:themeFillTint="33"/>
            <w:vAlign w:val="center"/>
          </w:tcPr>
          <w:p w:rsidR="00806D0B" w:rsidRDefault="00806D0B" w:rsidP="00806D0B">
            <w:pPr>
              <w:jc w:val="center"/>
            </w:pPr>
            <w:r>
              <w:t>Quarter 4</w:t>
            </w:r>
          </w:p>
        </w:tc>
        <w:tc>
          <w:tcPr>
            <w:tcW w:w="1055" w:type="dxa"/>
            <w:shd w:val="clear" w:color="auto" w:fill="F2DBDB" w:themeFill="accent2" w:themeFillTint="33"/>
            <w:vAlign w:val="center"/>
          </w:tcPr>
          <w:p w:rsidR="00806D0B" w:rsidRDefault="00806D0B" w:rsidP="00806D0B">
            <w:pPr>
              <w:jc w:val="center"/>
            </w:pPr>
            <w:r>
              <w:t>Total</w:t>
            </w:r>
          </w:p>
        </w:tc>
      </w:tr>
      <w:tr w:rsidR="00806D0B" w:rsidTr="00806D0B">
        <w:trPr>
          <w:trHeight w:val="397"/>
        </w:trPr>
        <w:tc>
          <w:tcPr>
            <w:tcW w:w="1880" w:type="dxa"/>
          </w:tcPr>
          <w:p w:rsidR="00806D0B" w:rsidRPr="00DF398F" w:rsidRDefault="00806D0B" w:rsidP="00806D0B">
            <w:pPr>
              <w:rPr>
                <w:b/>
              </w:rPr>
            </w:pPr>
            <w:r w:rsidRPr="00DF398F">
              <w:rPr>
                <w:b/>
              </w:rPr>
              <w:t>Licensing only</w:t>
            </w:r>
          </w:p>
        </w:tc>
        <w:tc>
          <w:tcPr>
            <w:tcW w:w="1382" w:type="dxa"/>
            <w:shd w:val="clear" w:color="auto" w:fill="DBE5F1" w:themeFill="accent1" w:themeFillTint="33"/>
            <w:vAlign w:val="center"/>
          </w:tcPr>
          <w:p w:rsidR="00806D0B" w:rsidRDefault="00D670F1" w:rsidP="00806D0B">
            <w:pPr>
              <w:jc w:val="center"/>
            </w:pPr>
            <w:r>
              <w:t>70.20%</w:t>
            </w:r>
          </w:p>
        </w:tc>
        <w:tc>
          <w:tcPr>
            <w:tcW w:w="1381" w:type="dxa"/>
            <w:shd w:val="clear" w:color="auto" w:fill="FFFEB8"/>
            <w:vAlign w:val="center"/>
          </w:tcPr>
          <w:p w:rsidR="00806D0B" w:rsidRDefault="00D670F1" w:rsidP="00806D0B">
            <w:pPr>
              <w:jc w:val="center"/>
            </w:pPr>
            <w:r>
              <w:t>68.35%</w:t>
            </w:r>
          </w:p>
        </w:tc>
        <w:tc>
          <w:tcPr>
            <w:tcW w:w="1381" w:type="dxa"/>
            <w:shd w:val="clear" w:color="auto" w:fill="EAF1DD" w:themeFill="accent3" w:themeFillTint="33"/>
            <w:vAlign w:val="center"/>
          </w:tcPr>
          <w:p w:rsidR="00806D0B" w:rsidRDefault="00D670F1" w:rsidP="00806D0B">
            <w:pPr>
              <w:jc w:val="center"/>
            </w:pPr>
            <w:r>
              <w:t>70.78%</w:t>
            </w:r>
          </w:p>
        </w:tc>
        <w:tc>
          <w:tcPr>
            <w:tcW w:w="1382" w:type="dxa"/>
            <w:shd w:val="clear" w:color="auto" w:fill="E5DFEC" w:themeFill="accent4" w:themeFillTint="33"/>
            <w:vAlign w:val="center"/>
          </w:tcPr>
          <w:p w:rsidR="00806D0B" w:rsidRDefault="00D670F1" w:rsidP="00806D0B">
            <w:pPr>
              <w:jc w:val="center"/>
            </w:pPr>
            <w:r>
              <w:t>71.42%</w:t>
            </w:r>
          </w:p>
        </w:tc>
        <w:tc>
          <w:tcPr>
            <w:tcW w:w="1055" w:type="dxa"/>
            <w:shd w:val="clear" w:color="auto" w:fill="F2DBDB" w:themeFill="accent2" w:themeFillTint="33"/>
            <w:vAlign w:val="center"/>
          </w:tcPr>
          <w:p w:rsidR="00806D0B" w:rsidRDefault="00D670F1" w:rsidP="00806D0B">
            <w:pPr>
              <w:jc w:val="center"/>
            </w:pPr>
            <w:r>
              <w:t>70.35%</w:t>
            </w:r>
          </w:p>
        </w:tc>
      </w:tr>
      <w:tr w:rsidR="00806D0B" w:rsidTr="00806D0B">
        <w:trPr>
          <w:trHeight w:val="415"/>
        </w:trPr>
        <w:tc>
          <w:tcPr>
            <w:tcW w:w="1880" w:type="dxa"/>
          </w:tcPr>
          <w:p w:rsidR="00806D0B" w:rsidRPr="00DF398F" w:rsidRDefault="00806D0B" w:rsidP="00806D0B">
            <w:pPr>
              <w:rPr>
                <w:b/>
              </w:rPr>
            </w:pPr>
            <w:r w:rsidRPr="00DF398F">
              <w:rPr>
                <w:b/>
              </w:rPr>
              <w:t>Concurrent</w:t>
            </w:r>
          </w:p>
        </w:tc>
        <w:tc>
          <w:tcPr>
            <w:tcW w:w="1382" w:type="dxa"/>
            <w:shd w:val="clear" w:color="auto" w:fill="DBE5F1" w:themeFill="accent1" w:themeFillTint="33"/>
            <w:vAlign w:val="center"/>
          </w:tcPr>
          <w:p w:rsidR="00806D0B" w:rsidRDefault="00D670F1" w:rsidP="00806D0B">
            <w:pPr>
              <w:jc w:val="center"/>
            </w:pPr>
            <w:r>
              <w:t>21.23%</w:t>
            </w:r>
          </w:p>
        </w:tc>
        <w:tc>
          <w:tcPr>
            <w:tcW w:w="1381" w:type="dxa"/>
            <w:shd w:val="clear" w:color="auto" w:fill="FFFEB8"/>
            <w:vAlign w:val="center"/>
          </w:tcPr>
          <w:p w:rsidR="00806D0B" w:rsidRDefault="00D670F1" w:rsidP="00806D0B">
            <w:pPr>
              <w:jc w:val="center"/>
            </w:pPr>
            <w:r>
              <w:t>23.56%</w:t>
            </w:r>
          </w:p>
        </w:tc>
        <w:tc>
          <w:tcPr>
            <w:tcW w:w="1381" w:type="dxa"/>
            <w:shd w:val="clear" w:color="auto" w:fill="EAF1DD" w:themeFill="accent3" w:themeFillTint="33"/>
            <w:vAlign w:val="center"/>
          </w:tcPr>
          <w:p w:rsidR="00806D0B" w:rsidRDefault="00D670F1" w:rsidP="00806D0B">
            <w:pPr>
              <w:jc w:val="center"/>
            </w:pPr>
            <w:r>
              <w:t>36.32%</w:t>
            </w:r>
          </w:p>
        </w:tc>
        <w:tc>
          <w:tcPr>
            <w:tcW w:w="1382" w:type="dxa"/>
            <w:shd w:val="clear" w:color="auto" w:fill="E5DFEC" w:themeFill="accent4" w:themeFillTint="33"/>
            <w:vAlign w:val="center"/>
          </w:tcPr>
          <w:p w:rsidR="00806D0B" w:rsidRDefault="00D670F1" w:rsidP="00806D0B">
            <w:pPr>
              <w:jc w:val="center"/>
            </w:pPr>
            <w:r>
              <w:t>31.28%</w:t>
            </w:r>
          </w:p>
        </w:tc>
        <w:tc>
          <w:tcPr>
            <w:tcW w:w="1055" w:type="dxa"/>
            <w:shd w:val="clear" w:color="auto" w:fill="F2DBDB" w:themeFill="accent2" w:themeFillTint="33"/>
            <w:vAlign w:val="center"/>
          </w:tcPr>
          <w:p w:rsidR="00806D0B" w:rsidRDefault="00D670F1" w:rsidP="00806D0B">
            <w:pPr>
              <w:jc w:val="center"/>
            </w:pPr>
            <w:r>
              <w:t>26.03%</w:t>
            </w:r>
          </w:p>
        </w:tc>
      </w:tr>
      <w:tr w:rsidR="00806D0B" w:rsidTr="00806D0B">
        <w:trPr>
          <w:trHeight w:val="415"/>
        </w:trPr>
        <w:tc>
          <w:tcPr>
            <w:tcW w:w="1880" w:type="dxa"/>
          </w:tcPr>
          <w:p w:rsidR="00806D0B" w:rsidRPr="00DF398F" w:rsidRDefault="00806D0B" w:rsidP="00806D0B">
            <w:pPr>
              <w:rPr>
                <w:b/>
              </w:rPr>
            </w:pPr>
            <w:r w:rsidRPr="00DF398F">
              <w:rPr>
                <w:b/>
              </w:rPr>
              <w:t>Unlicensed</w:t>
            </w:r>
          </w:p>
        </w:tc>
        <w:tc>
          <w:tcPr>
            <w:tcW w:w="1382" w:type="dxa"/>
            <w:shd w:val="clear" w:color="auto" w:fill="DBE5F1" w:themeFill="accent1" w:themeFillTint="33"/>
            <w:vAlign w:val="center"/>
          </w:tcPr>
          <w:p w:rsidR="00806D0B" w:rsidRDefault="00D670F1" w:rsidP="00806D0B">
            <w:pPr>
              <w:jc w:val="center"/>
            </w:pPr>
            <w:r>
              <w:t>81.91%</w:t>
            </w:r>
          </w:p>
        </w:tc>
        <w:tc>
          <w:tcPr>
            <w:tcW w:w="1381" w:type="dxa"/>
            <w:shd w:val="clear" w:color="auto" w:fill="FFFEB8"/>
            <w:vAlign w:val="center"/>
          </w:tcPr>
          <w:p w:rsidR="00806D0B" w:rsidRDefault="00D670F1" w:rsidP="00806D0B">
            <w:pPr>
              <w:jc w:val="center"/>
            </w:pPr>
            <w:r>
              <w:t>80.77%</w:t>
            </w:r>
          </w:p>
        </w:tc>
        <w:tc>
          <w:tcPr>
            <w:tcW w:w="1381" w:type="dxa"/>
            <w:shd w:val="clear" w:color="auto" w:fill="EAF1DD" w:themeFill="accent3" w:themeFillTint="33"/>
            <w:vAlign w:val="center"/>
          </w:tcPr>
          <w:p w:rsidR="00806D0B" w:rsidRDefault="00D670F1" w:rsidP="00806D0B">
            <w:pPr>
              <w:jc w:val="center"/>
            </w:pPr>
            <w:r>
              <w:t>78.91%</w:t>
            </w:r>
          </w:p>
        </w:tc>
        <w:tc>
          <w:tcPr>
            <w:tcW w:w="1382" w:type="dxa"/>
            <w:shd w:val="clear" w:color="auto" w:fill="E5DFEC" w:themeFill="accent4" w:themeFillTint="33"/>
            <w:vAlign w:val="center"/>
          </w:tcPr>
          <w:p w:rsidR="00806D0B" w:rsidRDefault="00D670F1" w:rsidP="00806D0B">
            <w:pPr>
              <w:jc w:val="center"/>
            </w:pPr>
            <w:r>
              <w:t>79.55%</w:t>
            </w:r>
          </w:p>
        </w:tc>
        <w:tc>
          <w:tcPr>
            <w:tcW w:w="1055" w:type="dxa"/>
            <w:shd w:val="clear" w:color="auto" w:fill="F2DBDB" w:themeFill="accent2" w:themeFillTint="33"/>
            <w:vAlign w:val="center"/>
          </w:tcPr>
          <w:p w:rsidR="00806D0B" w:rsidRDefault="00D670F1" w:rsidP="00806D0B">
            <w:pPr>
              <w:jc w:val="center"/>
            </w:pPr>
            <w:r>
              <w:t>80.07%</w:t>
            </w:r>
          </w:p>
        </w:tc>
      </w:tr>
      <w:tr w:rsidR="00806D0B" w:rsidTr="00806D0B">
        <w:trPr>
          <w:trHeight w:val="433"/>
        </w:trPr>
        <w:tc>
          <w:tcPr>
            <w:tcW w:w="1880" w:type="dxa"/>
          </w:tcPr>
          <w:p w:rsidR="00806D0B" w:rsidRPr="00DF398F" w:rsidRDefault="00806D0B" w:rsidP="00806D0B">
            <w:pPr>
              <w:rPr>
                <w:b/>
              </w:rPr>
            </w:pPr>
            <w:r w:rsidRPr="00DF398F">
              <w:rPr>
                <w:b/>
              </w:rPr>
              <w:t>Total</w:t>
            </w:r>
          </w:p>
        </w:tc>
        <w:tc>
          <w:tcPr>
            <w:tcW w:w="1382" w:type="dxa"/>
            <w:shd w:val="clear" w:color="auto" w:fill="DBE5F1" w:themeFill="accent1" w:themeFillTint="33"/>
            <w:vAlign w:val="center"/>
          </w:tcPr>
          <w:p w:rsidR="00806D0B" w:rsidRDefault="00D670F1" w:rsidP="00806D0B">
            <w:pPr>
              <w:jc w:val="center"/>
            </w:pPr>
            <w:r>
              <w:t>55.50%</w:t>
            </w:r>
          </w:p>
        </w:tc>
        <w:tc>
          <w:tcPr>
            <w:tcW w:w="1381" w:type="dxa"/>
            <w:shd w:val="clear" w:color="auto" w:fill="FFFEB8"/>
            <w:vAlign w:val="center"/>
          </w:tcPr>
          <w:p w:rsidR="000C18D6" w:rsidRDefault="00D670F1" w:rsidP="000C18D6">
            <w:pPr>
              <w:jc w:val="center"/>
            </w:pPr>
            <w:r>
              <w:t>53.40%</w:t>
            </w:r>
          </w:p>
        </w:tc>
        <w:tc>
          <w:tcPr>
            <w:tcW w:w="1381" w:type="dxa"/>
            <w:shd w:val="clear" w:color="auto" w:fill="EAF1DD" w:themeFill="accent3" w:themeFillTint="33"/>
            <w:vAlign w:val="center"/>
          </w:tcPr>
          <w:p w:rsidR="00806D0B" w:rsidRDefault="00D670F1" w:rsidP="00806D0B">
            <w:pPr>
              <w:jc w:val="center"/>
            </w:pPr>
            <w:r>
              <w:t>54.52%</w:t>
            </w:r>
          </w:p>
        </w:tc>
        <w:tc>
          <w:tcPr>
            <w:tcW w:w="1382" w:type="dxa"/>
            <w:shd w:val="clear" w:color="auto" w:fill="E5DFEC" w:themeFill="accent4" w:themeFillTint="33"/>
            <w:vAlign w:val="center"/>
          </w:tcPr>
          <w:p w:rsidR="00806D0B" w:rsidRDefault="00D670F1" w:rsidP="00806D0B">
            <w:pPr>
              <w:jc w:val="center"/>
            </w:pPr>
            <w:r>
              <w:t>56.92%</w:t>
            </w:r>
          </w:p>
        </w:tc>
        <w:tc>
          <w:tcPr>
            <w:tcW w:w="1055" w:type="dxa"/>
            <w:shd w:val="clear" w:color="auto" w:fill="F2DBDB" w:themeFill="accent2" w:themeFillTint="33"/>
            <w:vAlign w:val="center"/>
          </w:tcPr>
          <w:p w:rsidR="00806D0B" w:rsidRDefault="00D670F1" w:rsidP="00806D0B">
            <w:pPr>
              <w:jc w:val="center"/>
            </w:pPr>
            <w:r>
              <w:t>55.27%</w:t>
            </w:r>
          </w:p>
        </w:tc>
      </w:tr>
    </w:tbl>
    <w:p w:rsidR="00806D0B" w:rsidRDefault="00806D0B" w:rsidP="00806D0B"/>
    <w:p w:rsidR="000C18D6" w:rsidRDefault="00BC2BBC" w:rsidP="00E8396C">
      <w:pPr>
        <w:jc w:val="both"/>
      </w:pPr>
      <w:r>
        <w:t xml:space="preserve"> </w:t>
      </w:r>
      <w:r w:rsidR="00257881">
        <w:t xml:space="preserve">The number of complaints, both licensing and concurrent, appears to have risen dramatically (803 in FY 2017, up to 1509 this year).  </w:t>
      </w:r>
      <w:r w:rsidR="00302366">
        <w:t xml:space="preserve"> Anecdotal comments from supervisors report that complaints are received more and more due to social media and that sometimes one post will generate multiple complaints on the same facility.  </w:t>
      </w:r>
      <w:r w:rsidR="00257881">
        <w:t xml:space="preserve">  </w:t>
      </w:r>
      <w:r w:rsidR="00A41D79">
        <w:t>For concurrent</w:t>
      </w:r>
      <w:r w:rsidR="00A53AB0">
        <w:t xml:space="preserve"> investigation</w:t>
      </w:r>
      <w:r w:rsidR="00A41D79">
        <w:t xml:space="preserve">s, the impact </w:t>
      </w:r>
      <w:r w:rsidR="00D670F1">
        <w:t>the heavy workload of</w:t>
      </w:r>
      <w:r w:rsidR="00A41D79">
        <w:t xml:space="preserve"> the Division of Child Protection to arrive at a final finding is clearly visible—an average of </w:t>
      </w:r>
      <w:r w:rsidR="00D670F1">
        <w:t xml:space="preserve">less than </w:t>
      </w:r>
      <w:r w:rsidR="00A41D79">
        <w:t xml:space="preserve">one-third </w:t>
      </w:r>
      <w:r w:rsidR="00D670F1">
        <w:t xml:space="preserve">of concurrent investigations </w:t>
      </w:r>
      <w:r w:rsidR="00A41D79">
        <w:t>were completed within 30 days of th</w:t>
      </w:r>
      <w:r w:rsidR="00D670F1">
        <w:t xml:space="preserve">e initiation of the complaint. </w:t>
      </w:r>
    </w:p>
    <w:p w:rsidR="00467D3C" w:rsidRDefault="00467D3C" w:rsidP="00806D0B"/>
    <w:p w:rsidR="00806D0B" w:rsidRDefault="00806D0B" w:rsidP="00806D0B"/>
    <w:p w:rsidR="00806D0B" w:rsidRDefault="00806D0B" w:rsidP="00806D0B"/>
    <w:p w:rsidR="00806D0B" w:rsidRPr="001B54A0" w:rsidRDefault="00806D0B" w:rsidP="00806D0B">
      <w:pPr>
        <w:rPr>
          <w:b/>
        </w:rPr>
      </w:pPr>
      <w:r w:rsidRPr="001B54A0">
        <w:rPr>
          <w:b/>
        </w:rPr>
        <w:t>I.  Average number of days a day care center applicant must wait to attend a licensing orientation.</w:t>
      </w:r>
    </w:p>
    <w:p w:rsidR="00806D0B" w:rsidRPr="001B4CEE" w:rsidRDefault="00806D0B" w:rsidP="00806D0B">
      <w:pPr>
        <w:rPr>
          <w:b/>
        </w:rPr>
      </w:pPr>
    </w:p>
    <w:p w:rsidR="00806D0B" w:rsidRDefault="00806D0B" w:rsidP="00E8396C">
      <w:pPr>
        <w:jc w:val="both"/>
      </w:pPr>
      <w:r w:rsidRPr="001B4CEE">
        <w:t xml:space="preserve">Orientation prior </w:t>
      </w:r>
      <w:r>
        <w:t>to</w:t>
      </w:r>
      <w:r w:rsidRPr="001B4CEE">
        <w:t xml:space="preserve"> submission of an application is voluntary. </w:t>
      </w:r>
      <w:r>
        <w:t xml:space="preserve">  There is no requirement to attend an orientation session prior to applying for a license, however, orientation attendance is strongly encouraged as it is widely believed that attending orientation results in better-prepared, more engaged applicants.  It also serves to provide a “connection” with DCFS licensing staff </w:t>
      </w:r>
      <w:r w:rsidRPr="001B4CEE">
        <w:t xml:space="preserve"> </w:t>
      </w:r>
      <w:r>
        <w:t xml:space="preserve">so that applicants have a point of contact to call or e-mail with questions about completing their application before it is even assigned to a licensing representative for processing.  </w:t>
      </w:r>
    </w:p>
    <w:p w:rsidR="00806D0B" w:rsidRDefault="00806D0B" w:rsidP="00646A6B">
      <w:pPr>
        <w:jc w:val="both"/>
      </w:pPr>
    </w:p>
    <w:p w:rsidR="00806D0B" w:rsidRDefault="00A53AB0" w:rsidP="00E8396C">
      <w:pPr>
        <w:jc w:val="both"/>
      </w:pPr>
      <w:r>
        <w:t>A</w:t>
      </w:r>
      <w:r w:rsidR="00806D0B">
        <w:t xml:space="preserve">pplicants expressing interest in licensure wait no more than thirty days for center orientation, </w:t>
      </w:r>
      <w:r>
        <w:t xml:space="preserve">generally speaking, </w:t>
      </w:r>
      <w:r w:rsidR="00806D0B">
        <w:t>since</w:t>
      </w:r>
      <w:r>
        <w:t xml:space="preserve"> </w:t>
      </w:r>
      <w:r w:rsidR="00806D0B">
        <w:t>depending upon the number of inquiries or interest</w:t>
      </w:r>
      <w:r>
        <w:t>, group orientation sessions are held monthly by each team</w:t>
      </w:r>
      <w:r w:rsidR="00806D0B">
        <w:t xml:space="preserve">.  If there is not enough interest from the community to warrant a </w:t>
      </w:r>
      <w:r>
        <w:t xml:space="preserve">monthly </w:t>
      </w:r>
      <w:r w:rsidR="00806D0B">
        <w:t xml:space="preserve">group session, orientations are arranged on a one-on-one basis at a mutually agreed-upon time convenient to both the inquirer and the assigned representative.  For many teams, this is the only method used for day care center applicants, especially in rural areas where there is not enough interest to warrant a monthly group session.  Because each center is different, individual sessions are believed to be more helpful and provide more </w:t>
      </w:r>
      <w:r>
        <w:t xml:space="preserve">targeted </w:t>
      </w:r>
      <w:r w:rsidR="00806D0B">
        <w:t xml:space="preserve">information to the proposed facility than broader group sessions.  </w:t>
      </w:r>
    </w:p>
    <w:p w:rsidR="00806D0B" w:rsidRDefault="00806D0B" w:rsidP="00E8396C">
      <w:pPr>
        <w:jc w:val="both"/>
      </w:pPr>
    </w:p>
    <w:p w:rsidR="00806D0B" w:rsidRDefault="00806D0B" w:rsidP="00E8396C">
      <w:pPr>
        <w:jc w:val="both"/>
      </w:pPr>
      <w:r>
        <w:t xml:space="preserve">In metropolitan areas, larger group orientations are </w:t>
      </w:r>
      <w:r w:rsidR="00646A6B">
        <w:t xml:space="preserve">often </w:t>
      </w:r>
      <w:r>
        <w:t xml:space="preserve">held monthly.  Orientations for centers follow a statewide, standardized PowerPoint presentation.  This is to insure that all inquirers receive the same basic information regarding application for licensure, information on rules and regulations, other agencies with </w:t>
      </w:r>
      <w:r w:rsidR="002B348B">
        <w:t>which</w:t>
      </w:r>
      <w:r>
        <w:t xml:space="preserve"> interaction will be necessary, and suggestions for</w:t>
      </w:r>
      <w:r w:rsidR="00A53AB0">
        <w:t xml:space="preserve"> the</w:t>
      </w:r>
      <w:r>
        <w:t xml:space="preserve"> operation of a successful center.  </w:t>
      </w:r>
    </w:p>
    <w:p w:rsidR="00806D0B" w:rsidRDefault="00806D0B" w:rsidP="00E8396C">
      <w:pPr>
        <w:jc w:val="both"/>
      </w:pPr>
    </w:p>
    <w:p w:rsidR="00806D0B" w:rsidRDefault="00806D0B" w:rsidP="00E8396C">
      <w:pPr>
        <w:jc w:val="both"/>
      </w:pPr>
      <w:r>
        <w:t>Day Care Home Orientation has no real wait time and continues to be offered on line via a web-based orientation, available 24 hours a day.  Participants can schedule their own time and may stop and start again later if need be.  Although not mandatory to receive a license, completion of any orientation will result in the participant receiving a certificate worth two hours of pre-service training credit, which can be used toward the mandatory 15 hours of pre-service training required prior to application for a day care home or group day care home license</w:t>
      </w:r>
      <w:r w:rsidR="00A617FF">
        <w:t xml:space="preserve">.   </w:t>
      </w:r>
    </w:p>
    <w:p w:rsidR="00806D0B" w:rsidRDefault="00806D0B" w:rsidP="00646A6B">
      <w:pPr>
        <w:jc w:val="both"/>
      </w:pPr>
    </w:p>
    <w:p w:rsidR="00806D0B" w:rsidRPr="001B4CEE" w:rsidRDefault="00806D0B" w:rsidP="00806D0B"/>
    <w:p w:rsidR="00806D0B" w:rsidRDefault="00806D0B" w:rsidP="00806D0B">
      <w:pPr>
        <w:rPr>
          <w:b/>
        </w:rPr>
      </w:pPr>
      <w:r>
        <w:rPr>
          <w:b/>
        </w:rPr>
        <w:t>J.  Number of licensing orientation sessions available in the past year (in-person groups)</w:t>
      </w:r>
    </w:p>
    <w:p w:rsidR="00806D0B" w:rsidRDefault="00806D0B" w:rsidP="00806D0B">
      <w:pPr>
        <w:rPr>
          <w:b/>
        </w:rPr>
      </w:pPr>
    </w:p>
    <w:p w:rsidR="00EA672B" w:rsidRDefault="00EA672B" w:rsidP="00806D0B">
      <w:pPr>
        <w:rPr>
          <w:b/>
        </w:rPr>
      </w:pPr>
    </w:p>
    <w:tbl>
      <w:tblPr>
        <w:tblStyle w:val="TableGrid"/>
        <w:tblW w:w="0" w:type="auto"/>
        <w:tblLook w:val="04A0" w:firstRow="1" w:lastRow="0" w:firstColumn="1" w:lastColumn="0" w:noHBand="0" w:noVBand="1"/>
      </w:tblPr>
      <w:tblGrid>
        <w:gridCol w:w="3168"/>
        <w:gridCol w:w="1350"/>
        <w:gridCol w:w="1440"/>
        <w:gridCol w:w="1530"/>
        <w:gridCol w:w="1368"/>
      </w:tblGrid>
      <w:tr w:rsidR="00776012" w:rsidTr="00DD4CB1">
        <w:trPr>
          <w:trHeight w:val="395"/>
        </w:trPr>
        <w:tc>
          <w:tcPr>
            <w:tcW w:w="3168" w:type="dxa"/>
            <w:vAlign w:val="center"/>
          </w:tcPr>
          <w:p w:rsidR="00776012" w:rsidRDefault="00776012" w:rsidP="00DD4CB1">
            <w:pPr>
              <w:jc w:val="center"/>
              <w:rPr>
                <w:b/>
              </w:rPr>
            </w:pPr>
            <w:r>
              <w:rPr>
                <w:b/>
              </w:rPr>
              <w:t>Group Orientation</w:t>
            </w:r>
          </w:p>
        </w:tc>
        <w:tc>
          <w:tcPr>
            <w:tcW w:w="1350" w:type="dxa"/>
            <w:vAlign w:val="center"/>
          </w:tcPr>
          <w:p w:rsidR="00776012" w:rsidRDefault="00776012" w:rsidP="00DD4CB1">
            <w:pPr>
              <w:jc w:val="center"/>
              <w:rPr>
                <w:b/>
              </w:rPr>
            </w:pPr>
            <w:r>
              <w:rPr>
                <w:b/>
              </w:rPr>
              <w:t>DCH</w:t>
            </w:r>
          </w:p>
        </w:tc>
        <w:tc>
          <w:tcPr>
            <w:tcW w:w="1440" w:type="dxa"/>
            <w:vAlign w:val="center"/>
          </w:tcPr>
          <w:p w:rsidR="00776012" w:rsidRDefault="00776012" w:rsidP="00DD4CB1">
            <w:pPr>
              <w:jc w:val="center"/>
              <w:rPr>
                <w:b/>
              </w:rPr>
            </w:pPr>
            <w:r>
              <w:rPr>
                <w:b/>
              </w:rPr>
              <w:t>GCH</w:t>
            </w:r>
          </w:p>
        </w:tc>
        <w:tc>
          <w:tcPr>
            <w:tcW w:w="1530" w:type="dxa"/>
            <w:vAlign w:val="center"/>
          </w:tcPr>
          <w:p w:rsidR="00776012" w:rsidRDefault="00776012" w:rsidP="00DD4CB1">
            <w:pPr>
              <w:jc w:val="center"/>
              <w:rPr>
                <w:b/>
              </w:rPr>
            </w:pPr>
            <w:r>
              <w:rPr>
                <w:b/>
              </w:rPr>
              <w:t>DCC</w:t>
            </w:r>
          </w:p>
        </w:tc>
        <w:tc>
          <w:tcPr>
            <w:tcW w:w="1368" w:type="dxa"/>
            <w:vAlign w:val="center"/>
          </w:tcPr>
          <w:p w:rsidR="00776012" w:rsidRDefault="00776012" w:rsidP="00DD4CB1">
            <w:pPr>
              <w:jc w:val="center"/>
              <w:rPr>
                <w:b/>
              </w:rPr>
            </w:pPr>
            <w:r>
              <w:rPr>
                <w:b/>
              </w:rPr>
              <w:t>Total</w:t>
            </w:r>
          </w:p>
        </w:tc>
      </w:tr>
      <w:tr w:rsidR="00776012" w:rsidTr="00DD4CB1">
        <w:tc>
          <w:tcPr>
            <w:tcW w:w="3168" w:type="dxa"/>
            <w:shd w:val="clear" w:color="auto" w:fill="DBE5F1" w:themeFill="accent1" w:themeFillTint="33"/>
            <w:vAlign w:val="center"/>
          </w:tcPr>
          <w:p w:rsidR="00776012" w:rsidRDefault="00776012" w:rsidP="00DD4CB1">
            <w:pPr>
              <w:jc w:val="center"/>
              <w:rPr>
                <w:b/>
              </w:rPr>
            </w:pPr>
            <w:r>
              <w:rPr>
                <w:b/>
              </w:rPr>
              <w:t>Quarter 1</w:t>
            </w:r>
          </w:p>
        </w:tc>
        <w:tc>
          <w:tcPr>
            <w:tcW w:w="1350" w:type="dxa"/>
            <w:shd w:val="clear" w:color="auto" w:fill="DBE5F1" w:themeFill="accent1" w:themeFillTint="33"/>
            <w:vAlign w:val="center"/>
          </w:tcPr>
          <w:p w:rsidR="00776012" w:rsidRPr="00AC4777" w:rsidRDefault="00EA672B" w:rsidP="00DD4CB1">
            <w:pPr>
              <w:jc w:val="center"/>
            </w:pPr>
            <w:r>
              <w:t>19</w:t>
            </w:r>
          </w:p>
        </w:tc>
        <w:tc>
          <w:tcPr>
            <w:tcW w:w="1440" w:type="dxa"/>
            <w:shd w:val="clear" w:color="auto" w:fill="DBE5F1" w:themeFill="accent1" w:themeFillTint="33"/>
            <w:vAlign w:val="center"/>
          </w:tcPr>
          <w:p w:rsidR="00776012" w:rsidRPr="00AC4777" w:rsidRDefault="00EA672B" w:rsidP="00DD4CB1">
            <w:pPr>
              <w:jc w:val="center"/>
            </w:pPr>
            <w:r>
              <w:t>6</w:t>
            </w:r>
          </w:p>
        </w:tc>
        <w:tc>
          <w:tcPr>
            <w:tcW w:w="1530" w:type="dxa"/>
            <w:shd w:val="clear" w:color="auto" w:fill="DBE5F1" w:themeFill="accent1" w:themeFillTint="33"/>
            <w:vAlign w:val="center"/>
          </w:tcPr>
          <w:p w:rsidR="00776012" w:rsidRPr="00AC4777" w:rsidRDefault="00EA672B" w:rsidP="00DD4CB1">
            <w:pPr>
              <w:jc w:val="center"/>
            </w:pPr>
            <w:r>
              <w:t>38</w:t>
            </w:r>
          </w:p>
        </w:tc>
        <w:tc>
          <w:tcPr>
            <w:tcW w:w="1368" w:type="dxa"/>
            <w:shd w:val="clear" w:color="auto" w:fill="DBE5F1" w:themeFill="accent1" w:themeFillTint="33"/>
            <w:vAlign w:val="center"/>
          </w:tcPr>
          <w:p w:rsidR="00776012" w:rsidRPr="00AC4777" w:rsidRDefault="00EA672B" w:rsidP="00DD4CB1">
            <w:pPr>
              <w:jc w:val="center"/>
            </w:pPr>
            <w:r>
              <w:t>63</w:t>
            </w:r>
          </w:p>
        </w:tc>
      </w:tr>
      <w:tr w:rsidR="00776012" w:rsidTr="00DD4CB1">
        <w:tc>
          <w:tcPr>
            <w:tcW w:w="3168" w:type="dxa"/>
            <w:shd w:val="clear" w:color="auto" w:fill="FFFFCC"/>
            <w:vAlign w:val="center"/>
          </w:tcPr>
          <w:p w:rsidR="00776012" w:rsidRDefault="00776012" w:rsidP="00DD4CB1">
            <w:pPr>
              <w:jc w:val="center"/>
              <w:rPr>
                <w:b/>
              </w:rPr>
            </w:pPr>
            <w:r>
              <w:rPr>
                <w:b/>
              </w:rPr>
              <w:t>Quarter 2</w:t>
            </w:r>
          </w:p>
        </w:tc>
        <w:tc>
          <w:tcPr>
            <w:tcW w:w="1350" w:type="dxa"/>
            <w:shd w:val="clear" w:color="auto" w:fill="FFFFCC"/>
            <w:vAlign w:val="center"/>
          </w:tcPr>
          <w:p w:rsidR="00776012" w:rsidRPr="00AC4777" w:rsidRDefault="00EA672B" w:rsidP="00DD4CB1">
            <w:pPr>
              <w:jc w:val="center"/>
            </w:pPr>
            <w:r>
              <w:t>15</w:t>
            </w:r>
          </w:p>
        </w:tc>
        <w:tc>
          <w:tcPr>
            <w:tcW w:w="1440" w:type="dxa"/>
            <w:shd w:val="clear" w:color="auto" w:fill="FFFFCC"/>
            <w:vAlign w:val="center"/>
          </w:tcPr>
          <w:p w:rsidR="00776012" w:rsidRPr="00AC4777" w:rsidRDefault="00EA672B" w:rsidP="00DD4CB1">
            <w:pPr>
              <w:jc w:val="center"/>
            </w:pPr>
            <w:r>
              <w:t>11</w:t>
            </w:r>
          </w:p>
        </w:tc>
        <w:tc>
          <w:tcPr>
            <w:tcW w:w="1530" w:type="dxa"/>
            <w:shd w:val="clear" w:color="auto" w:fill="FFFFCC"/>
            <w:vAlign w:val="center"/>
          </w:tcPr>
          <w:p w:rsidR="00776012" w:rsidRPr="00AC4777" w:rsidRDefault="00EA672B" w:rsidP="00DD4CB1">
            <w:pPr>
              <w:jc w:val="center"/>
            </w:pPr>
            <w:r>
              <w:t>30</w:t>
            </w:r>
          </w:p>
        </w:tc>
        <w:tc>
          <w:tcPr>
            <w:tcW w:w="1368" w:type="dxa"/>
            <w:shd w:val="clear" w:color="auto" w:fill="FFFFCC"/>
            <w:vAlign w:val="center"/>
          </w:tcPr>
          <w:p w:rsidR="00776012" w:rsidRPr="00AC4777" w:rsidRDefault="00EA672B" w:rsidP="00DD4CB1">
            <w:pPr>
              <w:jc w:val="center"/>
            </w:pPr>
            <w:r>
              <w:t>56</w:t>
            </w:r>
          </w:p>
        </w:tc>
      </w:tr>
      <w:tr w:rsidR="00776012" w:rsidTr="00DD4CB1">
        <w:tc>
          <w:tcPr>
            <w:tcW w:w="3168" w:type="dxa"/>
            <w:shd w:val="clear" w:color="auto" w:fill="E5DFEC" w:themeFill="accent4" w:themeFillTint="33"/>
            <w:vAlign w:val="center"/>
          </w:tcPr>
          <w:p w:rsidR="00776012" w:rsidRDefault="00776012" w:rsidP="00DD4CB1">
            <w:pPr>
              <w:jc w:val="center"/>
              <w:rPr>
                <w:b/>
              </w:rPr>
            </w:pPr>
            <w:r>
              <w:rPr>
                <w:b/>
              </w:rPr>
              <w:t>Quarter 3</w:t>
            </w:r>
          </w:p>
        </w:tc>
        <w:tc>
          <w:tcPr>
            <w:tcW w:w="1350" w:type="dxa"/>
            <w:shd w:val="clear" w:color="auto" w:fill="E5DFEC" w:themeFill="accent4" w:themeFillTint="33"/>
            <w:vAlign w:val="center"/>
          </w:tcPr>
          <w:p w:rsidR="00776012" w:rsidRPr="00AC4777" w:rsidRDefault="00EA672B" w:rsidP="00DD4CB1">
            <w:pPr>
              <w:jc w:val="center"/>
            </w:pPr>
            <w:r>
              <w:t>43</w:t>
            </w:r>
          </w:p>
        </w:tc>
        <w:tc>
          <w:tcPr>
            <w:tcW w:w="1440" w:type="dxa"/>
            <w:shd w:val="clear" w:color="auto" w:fill="E5DFEC" w:themeFill="accent4" w:themeFillTint="33"/>
            <w:vAlign w:val="center"/>
          </w:tcPr>
          <w:p w:rsidR="00776012" w:rsidRPr="00AC4777" w:rsidRDefault="00EA672B" w:rsidP="00DD4CB1">
            <w:pPr>
              <w:jc w:val="center"/>
            </w:pPr>
            <w:r>
              <w:t>7</w:t>
            </w:r>
          </w:p>
        </w:tc>
        <w:tc>
          <w:tcPr>
            <w:tcW w:w="1530" w:type="dxa"/>
            <w:shd w:val="clear" w:color="auto" w:fill="E5DFEC" w:themeFill="accent4" w:themeFillTint="33"/>
            <w:vAlign w:val="center"/>
          </w:tcPr>
          <w:p w:rsidR="00776012" w:rsidRPr="00AC4777" w:rsidRDefault="00EA672B" w:rsidP="00DD4CB1">
            <w:pPr>
              <w:jc w:val="center"/>
            </w:pPr>
            <w:r>
              <w:t>41</w:t>
            </w:r>
          </w:p>
        </w:tc>
        <w:tc>
          <w:tcPr>
            <w:tcW w:w="1368" w:type="dxa"/>
            <w:shd w:val="clear" w:color="auto" w:fill="E5DFEC" w:themeFill="accent4" w:themeFillTint="33"/>
            <w:vAlign w:val="center"/>
          </w:tcPr>
          <w:p w:rsidR="00776012" w:rsidRPr="00AC4777" w:rsidRDefault="00EA672B" w:rsidP="00DD4CB1">
            <w:pPr>
              <w:jc w:val="center"/>
            </w:pPr>
            <w:r>
              <w:t>91</w:t>
            </w:r>
          </w:p>
        </w:tc>
      </w:tr>
      <w:tr w:rsidR="00776012" w:rsidTr="00DD4CB1">
        <w:tc>
          <w:tcPr>
            <w:tcW w:w="3168" w:type="dxa"/>
            <w:shd w:val="clear" w:color="auto" w:fill="EAF1DD" w:themeFill="accent3" w:themeFillTint="33"/>
            <w:vAlign w:val="center"/>
          </w:tcPr>
          <w:p w:rsidR="00776012" w:rsidRDefault="00776012" w:rsidP="00DD4CB1">
            <w:pPr>
              <w:jc w:val="center"/>
              <w:rPr>
                <w:b/>
              </w:rPr>
            </w:pPr>
            <w:r>
              <w:rPr>
                <w:b/>
              </w:rPr>
              <w:t>Quarter 4</w:t>
            </w:r>
          </w:p>
        </w:tc>
        <w:tc>
          <w:tcPr>
            <w:tcW w:w="1350" w:type="dxa"/>
            <w:shd w:val="clear" w:color="auto" w:fill="EAF1DD" w:themeFill="accent3" w:themeFillTint="33"/>
            <w:vAlign w:val="center"/>
          </w:tcPr>
          <w:p w:rsidR="00776012" w:rsidRPr="00AC4777" w:rsidRDefault="00EA672B" w:rsidP="00DD4CB1">
            <w:pPr>
              <w:jc w:val="center"/>
            </w:pPr>
            <w:r>
              <w:t>33</w:t>
            </w:r>
          </w:p>
        </w:tc>
        <w:tc>
          <w:tcPr>
            <w:tcW w:w="1440" w:type="dxa"/>
            <w:shd w:val="clear" w:color="auto" w:fill="EAF1DD" w:themeFill="accent3" w:themeFillTint="33"/>
            <w:vAlign w:val="center"/>
          </w:tcPr>
          <w:p w:rsidR="00776012" w:rsidRPr="00AC4777" w:rsidRDefault="00EA672B" w:rsidP="00DD4CB1">
            <w:pPr>
              <w:jc w:val="center"/>
            </w:pPr>
            <w:r>
              <w:t>7</w:t>
            </w:r>
          </w:p>
        </w:tc>
        <w:tc>
          <w:tcPr>
            <w:tcW w:w="1530" w:type="dxa"/>
            <w:shd w:val="clear" w:color="auto" w:fill="EAF1DD" w:themeFill="accent3" w:themeFillTint="33"/>
            <w:vAlign w:val="center"/>
          </w:tcPr>
          <w:p w:rsidR="00776012" w:rsidRPr="00AC4777" w:rsidRDefault="00EA672B" w:rsidP="00DD4CB1">
            <w:pPr>
              <w:jc w:val="center"/>
            </w:pPr>
            <w:r>
              <w:t>47</w:t>
            </w:r>
          </w:p>
        </w:tc>
        <w:tc>
          <w:tcPr>
            <w:tcW w:w="1368" w:type="dxa"/>
            <w:shd w:val="clear" w:color="auto" w:fill="EAF1DD" w:themeFill="accent3" w:themeFillTint="33"/>
            <w:vAlign w:val="center"/>
          </w:tcPr>
          <w:p w:rsidR="00776012" w:rsidRPr="00AC4777" w:rsidRDefault="00EA672B" w:rsidP="00DD4CB1">
            <w:pPr>
              <w:jc w:val="center"/>
            </w:pPr>
            <w:r>
              <w:t>87</w:t>
            </w:r>
          </w:p>
        </w:tc>
      </w:tr>
      <w:tr w:rsidR="00776012" w:rsidTr="00DD4CB1">
        <w:tc>
          <w:tcPr>
            <w:tcW w:w="3168" w:type="dxa"/>
            <w:shd w:val="clear" w:color="auto" w:fill="F2DBDB" w:themeFill="accent2" w:themeFillTint="33"/>
            <w:vAlign w:val="center"/>
          </w:tcPr>
          <w:p w:rsidR="00776012" w:rsidRDefault="00413C51" w:rsidP="00DD4CB1">
            <w:pPr>
              <w:jc w:val="center"/>
              <w:rPr>
                <w:b/>
              </w:rPr>
            </w:pPr>
            <w:r>
              <w:rPr>
                <w:b/>
              </w:rPr>
              <w:t>FY 2018</w:t>
            </w:r>
            <w:r w:rsidR="00776012">
              <w:rPr>
                <w:b/>
              </w:rPr>
              <w:t xml:space="preserve"> Totals</w:t>
            </w:r>
          </w:p>
        </w:tc>
        <w:tc>
          <w:tcPr>
            <w:tcW w:w="1350" w:type="dxa"/>
            <w:shd w:val="clear" w:color="auto" w:fill="F2DBDB" w:themeFill="accent2" w:themeFillTint="33"/>
            <w:vAlign w:val="center"/>
          </w:tcPr>
          <w:p w:rsidR="00776012" w:rsidRDefault="00EA672B" w:rsidP="00DD4CB1">
            <w:pPr>
              <w:jc w:val="center"/>
              <w:rPr>
                <w:b/>
              </w:rPr>
            </w:pPr>
            <w:r>
              <w:rPr>
                <w:b/>
              </w:rPr>
              <w:t>110</w:t>
            </w:r>
          </w:p>
        </w:tc>
        <w:tc>
          <w:tcPr>
            <w:tcW w:w="1440" w:type="dxa"/>
            <w:shd w:val="clear" w:color="auto" w:fill="F2DBDB" w:themeFill="accent2" w:themeFillTint="33"/>
            <w:vAlign w:val="center"/>
          </w:tcPr>
          <w:p w:rsidR="00776012" w:rsidRDefault="00EA672B" w:rsidP="00DD4CB1">
            <w:pPr>
              <w:jc w:val="center"/>
              <w:rPr>
                <w:b/>
              </w:rPr>
            </w:pPr>
            <w:r>
              <w:rPr>
                <w:b/>
              </w:rPr>
              <w:t>31</w:t>
            </w:r>
          </w:p>
        </w:tc>
        <w:tc>
          <w:tcPr>
            <w:tcW w:w="1530" w:type="dxa"/>
            <w:shd w:val="clear" w:color="auto" w:fill="F2DBDB" w:themeFill="accent2" w:themeFillTint="33"/>
            <w:vAlign w:val="center"/>
          </w:tcPr>
          <w:p w:rsidR="00776012" w:rsidRDefault="00EA672B" w:rsidP="00DD4CB1">
            <w:pPr>
              <w:jc w:val="center"/>
              <w:rPr>
                <w:b/>
              </w:rPr>
            </w:pPr>
            <w:r>
              <w:rPr>
                <w:b/>
              </w:rPr>
              <w:t>156</w:t>
            </w:r>
          </w:p>
        </w:tc>
        <w:tc>
          <w:tcPr>
            <w:tcW w:w="1368" w:type="dxa"/>
            <w:shd w:val="clear" w:color="auto" w:fill="F2DBDB" w:themeFill="accent2" w:themeFillTint="33"/>
            <w:vAlign w:val="center"/>
          </w:tcPr>
          <w:p w:rsidR="00776012" w:rsidRDefault="00EA672B" w:rsidP="00DD4CB1">
            <w:pPr>
              <w:jc w:val="center"/>
              <w:rPr>
                <w:b/>
              </w:rPr>
            </w:pPr>
            <w:r>
              <w:rPr>
                <w:b/>
              </w:rPr>
              <w:t>297</w:t>
            </w:r>
          </w:p>
        </w:tc>
      </w:tr>
    </w:tbl>
    <w:p w:rsidR="00806D0B" w:rsidRDefault="00806D0B" w:rsidP="00806D0B">
      <w:pPr>
        <w:rPr>
          <w:b/>
        </w:rPr>
      </w:pPr>
    </w:p>
    <w:p w:rsidR="00806D0B" w:rsidRDefault="00806D0B" w:rsidP="00806D0B">
      <w:pPr>
        <w:rPr>
          <w:b/>
        </w:rPr>
      </w:pPr>
    </w:p>
    <w:p w:rsidR="001C3F92" w:rsidRDefault="001C3F92" w:rsidP="00806D0B">
      <w:pPr>
        <w:rPr>
          <w:b/>
        </w:rPr>
      </w:pPr>
    </w:p>
    <w:p w:rsidR="001C3F92" w:rsidRDefault="001C3F92" w:rsidP="00806D0B">
      <w:pPr>
        <w:rPr>
          <w:b/>
        </w:rPr>
      </w:pPr>
    </w:p>
    <w:p w:rsidR="00806D0B" w:rsidRDefault="00806D0B" w:rsidP="00806D0B">
      <w:pPr>
        <w:rPr>
          <w:b/>
        </w:rPr>
      </w:pPr>
      <w:r>
        <w:rPr>
          <w:b/>
        </w:rPr>
        <w:t>K.  Number of Department Trainings related to licensing and child development available to providers this past year.</w:t>
      </w:r>
    </w:p>
    <w:p w:rsidR="00806D0B" w:rsidRDefault="00806D0B" w:rsidP="00806D0B">
      <w:pPr>
        <w:rPr>
          <w:b/>
        </w:rPr>
      </w:pPr>
    </w:p>
    <w:p w:rsidR="00806D0B" w:rsidRDefault="00806D0B" w:rsidP="00E8396C">
      <w:pPr>
        <w:jc w:val="both"/>
      </w:pPr>
      <w:r>
        <w:t xml:space="preserve">According to the </w:t>
      </w:r>
      <w:r w:rsidR="001C3F92">
        <w:t xml:space="preserve">DCFS </w:t>
      </w:r>
      <w:r>
        <w:t>Office of Workforce Development, in FY 201</w:t>
      </w:r>
      <w:r w:rsidR="00E47274">
        <w:t>8</w:t>
      </w:r>
      <w:r>
        <w:t xml:space="preserve">, </w:t>
      </w:r>
      <w:r w:rsidR="001C3F92">
        <w:t>the Department</w:t>
      </w:r>
      <w:r>
        <w:t xml:space="preserve"> provided online Mandated Reporter Training free of charge to </w:t>
      </w:r>
      <w:r w:rsidR="00E47274">
        <w:t>14,054</w:t>
      </w:r>
      <w:r w:rsidR="00825297">
        <w:t xml:space="preserve"> child care </w:t>
      </w:r>
      <w:r w:rsidR="001A493D">
        <w:t>professionals</w:t>
      </w:r>
      <w:r w:rsidR="00825297">
        <w:t xml:space="preserve">, of which </w:t>
      </w:r>
      <w:r w:rsidR="00E47274">
        <w:rPr>
          <w:bCs/>
        </w:rPr>
        <w:t>128,701</w:t>
      </w:r>
      <w:r w:rsidR="000A78AD" w:rsidRPr="000A78AD">
        <w:t xml:space="preserve"> </w:t>
      </w:r>
      <w:r w:rsidR="00825297">
        <w:t xml:space="preserve">completed the training.  </w:t>
      </w:r>
      <w:r>
        <w:t xml:space="preserve">  Since its inception</w:t>
      </w:r>
      <w:r w:rsidR="001A493D">
        <w:t>,</w:t>
      </w:r>
      <w:r w:rsidR="00383FB8">
        <w:t xml:space="preserve"> </w:t>
      </w:r>
      <w:r w:rsidR="00E47274">
        <w:rPr>
          <w:bCs/>
        </w:rPr>
        <w:t>759,712</w:t>
      </w:r>
      <w:r w:rsidR="000A78AD" w:rsidRPr="00866EF1">
        <w:t xml:space="preserve"> </w:t>
      </w:r>
      <w:r w:rsidRPr="00866EF1">
        <w:t>individuals</w:t>
      </w:r>
      <w:r>
        <w:t xml:space="preserve"> throughout the state have participated in the Mandated Reporter Training on-line.  The training is not limited strictly to licensed child care providers, but for school teachers, Head Start staff, Pre-K, Preschool for All, and other Early Learning educators.  It is a required component of the 15 hours of mandatory pre-service training prior to the application for a DCFS-licensed day care or group day care home or for employment in a DCFS-licensed child care facility.</w:t>
      </w:r>
    </w:p>
    <w:p w:rsidR="00806D0B" w:rsidRDefault="00806D0B" w:rsidP="00E8396C">
      <w:pPr>
        <w:jc w:val="both"/>
      </w:pPr>
    </w:p>
    <w:p w:rsidR="00806D0B" w:rsidRDefault="00806D0B" w:rsidP="00E8396C">
      <w:pPr>
        <w:jc w:val="both"/>
      </w:pPr>
      <w:r>
        <w:t>In addition to the Mandated Reporter T</w:t>
      </w:r>
      <w:r w:rsidR="00BA7505">
        <w:t>raining, DCFS On-Line Day Care H</w:t>
      </w:r>
      <w:r>
        <w:t xml:space="preserve">ome Orientation was initiated </w:t>
      </w:r>
      <w:r w:rsidRPr="007E1F6D">
        <w:t>by</w:t>
      </w:r>
      <w:r w:rsidR="00383FB8" w:rsidRPr="007E1F6D">
        <w:t xml:space="preserve"> </w:t>
      </w:r>
      <w:r w:rsidR="00A0116F">
        <w:t>4539</w:t>
      </w:r>
      <w:r w:rsidRPr="007E1F6D">
        <w:t xml:space="preserve"> </w:t>
      </w:r>
      <w:r>
        <w:t>users during FY 201</w:t>
      </w:r>
      <w:r w:rsidR="00A0116F">
        <w:t>8</w:t>
      </w:r>
      <w:r w:rsidR="001A493D">
        <w:t>.  Of those that started the O</w:t>
      </w:r>
      <w:r>
        <w:t>rientation,</w:t>
      </w:r>
      <w:r w:rsidR="001A493D">
        <w:t xml:space="preserve"> </w:t>
      </w:r>
      <w:r w:rsidR="000D4BAB">
        <w:t>95</w:t>
      </w:r>
      <w:proofErr w:type="gramStart"/>
      <w:r w:rsidR="000D4BAB">
        <w:t>%</w:t>
      </w:r>
      <w:r w:rsidR="00D00E2B">
        <w:t xml:space="preserve"> </w:t>
      </w:r>
      <w:r>
        <w:t xml:space="preserve"> proceeded</w:t>
      </w:r>
      <w:proofErr w:type="gramEnd"/>
      <w:r>
        <w:t xml:space="preserve"> from the eligibility questionnaire to the actual training and   </w:t>
      </w:r>
      <w:r w:rsidR="000D4BAB">
        <w:t xml:space="preserve">2,474 </w:t>
      </w:r>
      <w:r>
        <w:t xml:space="preserve">completed the orientation.   </w:t>
      </w:r>
      <w:r w:rsidR="000D4BAB">
        <w:t>Users from Illinois and 48 other states or territories</w:t>
      </w:r>
      <w:r>
        <w:t xml:space="preserve"> have taken advantage of the on-line orientation when deciding </w:t>
      </w:r>
      <w:r w:rsidR="00533078">
        <w:t xml:space="preserve">to pursue </w:t>
      </w:r>
      <w:r>
        <w:t>in-home day care</w:t>
      </w:r>
      <w:r w:rsidR="00533078">
        <w:t xml:space="preserve"> licensure</w:t>
      </w:r>
      <w:r w:rsidR="000D4BAB">
        <w:t xml:space="preserve">, despite it being relevant to only Illinois </w:t>
      </w:r>
      <w:r w:rsidR="001E486A">
        <w:t xml:space="preserve">day care home </w:t>
      </w:r>
      <w:r w:rsidR="000D4BAB">
        <w:t xml:space="preserve">applicants.  </w:t>
      </w:r>
      <w:r>
        <w:t>There were</w:t>
      </w:r>
      <w:r w:rsidR="00D00E2B">
        <w:t xml:space="preserve"> </w:t>
      </w:r>
      <w:r w:rsidR="00533078">
        <w:t xml:space="preserve">a total of </w:t>
      </w:r>
      <w:r w:rsidR="00A0116F">
        <w:t>4</w:t>
      </w:r>
      <w:r w:rsidR="001E486A">
        <w:t>,</w:t>
      </w:r>
      <w:r w:rsidR="00A0116F">
        <w:t>393 users from Illinois and 146</w:t>
      </w:r>
      <w:r w:rsidR="00D00E2B">
        <w:t xml:space="preserve"> </w:t>
      </w:r>
      <w:r>
        <w:t>users from other st</w:t>
      </w:r>
      <w:r w:rsidR="00D00E2B">
        <w:t xml:space="preserve">ates, territories or countries.  </w:t>
      </w:r>
    </w:p>
    <w:p w:rsidR="00D00E2B" w:rsidRDefault="00D00E2B" w:rsidP="00E8396C">
      <w:pPr>
        <w:jc w:val="both"/>
      </w:pPr>
    </w:p>
    <w:p w:rsidR="00806D0B" w:rsidRDefault="00806D0B" w:rsidP="00E8396C">
      <w:pPr>
        <w:jc w:val="both"/>
      </w:pPr>
      <w:r>
        <w:t xml:space="preserve">DCFS continues to work closely with the Illinois Network of Child Care Resource and Referral Agencies (INCCRRA), the umbrella agency for the sixteen local Child Care Resource and Referral Agencies.  Not only is their staff involved in various workgroups, one </w:t>
      </w:r>
      <w:r w:rsidR="00AB4F66">
        <w:t xml:space="preserve">Regional </w:t>
      </w:r>
      <w:proofErr w:type="spellStart"/>
      <w:r w:rsidR="00AB4F66">
        <w:t>Adminstrator</w:t>
      </w:r>
      <w:proofErr w:type="spellEnd"/>
      <w:r>
        <w:t xml:space="preserve"> is Co-Chair of the Day Care Statewide Licensi</w:t>
      </w:r>
      <w:r w:rsidR="001A493D">
        <w:t>ng Advisory Council’s Training S</w:t>
      </w:r>
      <w:r>
        <w:t xml:space="preserve">ubcommittee.   </w:t>
      </w:r>
      <w:r w:rsidR="00AB4F66">
        <w:t>INCCRRA has</w:t>
      </w:r>
      <w:r>
        <w:t xml:space="preserve"> also been a valuable source of information on available trainings, especially those related to the CCDBG-required increases in pre-service training.  </w:t>
      </w:r>
      <w:r w:rsidR="00D00E2B">
        <w:t xml:space="preserve"> Current initiatives with INCCRRA and Gateways are</w:t>
      </w:r>
      <w:r w:rsidR="00A53AB0">
        <w:t>:</w:t>
      </w:r>
      <w:r w:rsidR="00D00E2B">
        <w:t xml:space="preserve"> a process to use the Gateways Professional Development as a tool to support transcript review to insure more accurate qualifications of day care center employees, support providers in accessing the IDHS-required training for CCAP providers, and work on</w:t>
      </w:r>
      <w:r w:rsidR="000D4BAB">
        <w:t xml:space="preserve"> recommendations for </w:t>
      </w:r>
      <w:r w:rsidR="00D00E2B">
        <w:t xml:space="preserve">aligning </w:t>
      </w:r>
      <w:r w:rsidR="00B70436">
        <w:t>day care licensing standards</w:t>
      </w:r>
      <w:r w:rsidR="000D4BAB">
        <w:t xml:space="preserve"> </w:t>
      </w:r>
      <w:proofErr w:type="gramStart"/>
      <w:r w:rsidR="000D4BAB">
        <w:t xml:space="preserve">and </w:t>
      </w:r>
      <w:r w:rsidR="00D00E2B">
        <w:t xml:space="preserve"> </w:t>
      </w:r>
      <w:r w:rsidR="000D4BAB">
        <w:t>Gateways</w:t>
      </w:r>
      <w:proofErr w:type="gramEnd"/>
      <w:r w:rsidR="000D4BAB">
        <w:t xml:space="preserve"> Early Childhood Credentials.  </w:t>
      </w:r>
    </w:p>
    <w:p w:rsidR="00806D0B" w:rsidRDefault="00806D0B" w:rsidP="00E8396C">
      <w:pPr>
        <w:jc w:val="both"/>
      </w:pPr>
    </w:p>
    <w:p w:rsidR="00806D0B" w:rsidRDefault="00806D0B" w:rsidP="00E8396C">
      <w:pPr>
        <w:jc w:val="both"/>
      </w:pPr>
      <w:r>
        <w:t>INCCRRA also, though routine webinars, has worked diligently to keep DCFS Day Care Licensing staff updated on the latest news about ExceleRate, the state’s voluntary quality ratings system for child care providers.  A licensee’s participation in this voluntary system of Bronze, Silver, and Gold ratings is encouraged and supported by DCFS.</w:t>
      </w:r>
      <w:r w:rsidR="00505B10">
        <w:t xml:space="preserve">  The granting of a DCFS day care facility license grants the licensee automatic “green” rating status.  </w:t>
      </w:r>
      <w:r>
        <w:t>INCCRRA also provides a DCLR portal to</w:t>
      </w:r>
      <w:r w:rsidR="00A53AB0">
        <w:t xml:space="preserve"> the</w:t>
      </w:r>
      <w:r>
        <w:t xml:space="preserve"> Gateways Training Registry so that member DCLRS can access training information on licensees and their staff to insure compliance with licensing standards.   </w:t>
      </w:r>
    </w:p>
    <w:p w:rsidR="00806D0B" w:rsidRDefault="00806D0B" w:rsidP="00E8396C">
      <w:pPr>
        <w:jc w:val="both"/>
      </w:pPr>
    </w:p>
    <w:p w:rsidR="00806D0B" w:rsidRPr="00184834" w:rsidRDefault="00E97FD2" w:rsidP="00E8396C">
      <w:pPr>
        <w:jc w:val="both"/>
      </w:pPr>
      <w:r>
        <w:t xml:space="preserve">In late 2016, Day Care Licensing began conducting bi-annual “Provider Forums.”    These forums are held </w:t>
      </w:r>
      <w:r w:rsidR="007514FD">
        <w:t xml:space="preserve">during the same week </w:t>
      </w:r>
      <w:r>
        <w:t>in m</w:t>
      </w:r>
      <w:r w:rsidR="00806D0B">
        <w:t>ultiple</w:t>
      </w:r>
      <w:r>
        <w:t>, rotating</w:t>
      </w:r>
      <w:r w:rsidR="00806D0B">
        <w:t xml:space="preserve"> locations in each of the four regions, </w:t>
      </w:r>
      <w:r w:rsidR="007514FD">
        <w:t>usin</w:t>
      </w:r>
      <w:r w:rsidR="00BA7505">
        <w:t>g the same agenda and PowerPoint</w:t>
      </w:r>
      <w:r w:rsidR="00A53AB0">
        <w:t xml:space="preserve"> presentation.  T</w:t>
      </w:r>
      <w:r w:rsidR="00806D0B">
        <w:t xml:space="preserve">he purpose of </w:t>
      </w:r>
      <w:r w:rsidR="00A53AB0">
        <w:t xml:space="preserve">the Forums is to provide </w:t>
      </w:r>
      <w:r w:rsidR="00806D0B">
        <w:t xml:space="preserve">news on Rule amendments, other timely information, and answers to any local questions. </w:t>
      </w:r>
      <w:r w:rsidR="007514FD">
        <w:t xml:space="preserve"> Forums are held separately for day care home licensees and day care center directors and staff.  </w:t>
      </w:r>
      <w:r w:rsidR="00806D0B">
        <w:t xml:space="preserve"> The f</w:t>
      </w:r>
      <w:r>
        <w:t>irst round was held in October 201</w:t>
      </w:r>
      <w:r w:rsidR="00B70436">
        <w:t xml:space="preserve">6 with additional </w:t>
      </w:r>
      <w:proofErr w:type="gramStart"/>
      <w:r w:rsidR="00B70436">
        <w:t xml:space="preserve">Forums </w:t>
      </w:r>
      <w:r>
        <w:t xml:space="preserve"> </w:t>
      </w:r>
      <w:r w:rsidR="00B70436">
        <w:t>in</w:t>
      </w:r>
      <w:proofErr w:type="gramEnd"/>
      <w:r w:rsidR="00B70436">
        <w:t xml:space="preserve"> March 2017, October 2017, and March 2018.  </w:t>
      </w:r>
      <w:r>
        <w:t>We are extremely appreciative of the support and assistance that our community partners have provided—everything from handouts, gues</w:t>
      </w:r>
      <w:r w:rsidR="007514FD">
        <w:t>t</w:t>
      </w:r>
      <w:r>
        <w:t xml:space="preserve"> speakers, even </w:t>
      </w:r>
      <w:r w:rsidR="00A53AB0">
        <w:t xml:space="preserve">assistance with securing </w:t>
      </w:r>
      <w:r>
        <w:t>venues large enough to hold all the attendees.  Judging from participant survey</w:t>
      </w:r>
      <w:r w:rsidR="00505B10">
        <w:t xml:space="preserve"> </w:t>
      </w:r>
      <w:proofErr w:type="spellStart"/>
      <w:r w:rsidR="00505B10">
        <w:t>responses</w:t>
      </w:r>
      <w:r>
        <w:t>s</w:t>
      </w:r>
      <w:proofErr w:type="spellEnd"/>
      <w:r>
        <w:t>, these Forums are seen as valuable, informative, and worth continuing.  Our next round is scheduled for October 201</w:t>
      </w:r>
      <w:r w:rsidR="000D4BAB">
        <w:t>8</w:t>
      </w:r>
      <w:r>
        <w:t xml:space="preserve">.  </w:t>
      </w:r>
    </w:p>
    <w:p w:rsidR="00141463" w:rsidRDefault="00141463">
      <w:pPr>
        <w:rPr>
          <w:b/>
        </w:rPr>
      </w:pPr>
      <w:r>
        <w:rPr>
          <w:b/>
        </w:rPr>
        <w:br w:type="page"/>
      </w:r>
    </w:p>
    <w:p w:rsidR="00806D0B" w:rsidRDefault="00806D0B" w:rsidP="00806D0B">
      <w:pPr>
        <w:rPr>
          <w:b/>
          <w:u w:val="single"/>
        </w:rPr>
      </w:pPr>
      <w:r>
        <w:rPr>
          <w:b/>
          <w:u w:val="single"/>
        </w:rPr>
        <w:t>SECTION 5;  EFFORTS TO COORDINATE WITH THE DEPARTMENT OF HUMAN SERVICES AND THE STATE BOARD OF EDUCATION ON PROFESSIONAL DEVELOPMENT, CREDENTIALING ISSUES, AND CHILD DEVELOPMENT, INCLUDING TRAINING REGSITRY, AND QUALITY RATINGS AND IMPROVEMENT SYSTEMS (QRIS)</w:t>
      </w:r>
    </w:p>
    <w:p w:rsidR="00806D0B" w:rsidRDefault="00806D0B" w:rsidP="00806D0B">
      <w:pPr>
        <w:rPr>
          <w:b/>
          <w:u w:val="single"/>
        </w:rPr>
      </w:pPr>
    </w:p>
    <w:p w:rsidR="00806D0B" w:rsidRDefault="00806D0B" w:rsidP="00806D0B">
      <w:pPr>
        <w:rPr>
          <w:b/>
          <w:u w:val="single"/>
        </w:rPr>
      </w:pPr>
    </w:p>
    <w:p w:rsidR="00806D0B" w:rsidRDefault="00806D0B" w:rsidP="00E8396C">
      <w:pPr>
        <w:jc w:val="both"/>
      </w:pPr>
      <w:r>
        <w:t xml:space="preserve">The Department continues to work closely with its community partners and agencies such as IDHS, ISBE, etc.  The CCDBG reauthorization has been a prime example, as agencies worked together to insure that Illinois application was accepted and then to insure that the structures to support and implement necessary changes were in place.  Many staff from IDHS, ISBE, INCCRRA, GOECD, IDPH, Head Start, etc., participate in various workgroups and committees devoted to licensing issues, such as training and professional development, Key Indicators and Weighted Violations, Statewide Emergency Preparation and Response, etc.  </w:t>
      </w:r>
    </w:p>
    <w:p w:rsidR="00806D0B" w:rsidRDefault="00806D0B" w:rsidP="00E8396C">
      <w:pPr>
        <w:jc w:val="both"/>
      </w:pPr>
    </w:p>
    <w:p w:rsidR="00806D0B" w:rsidRDefault="00806D0B" w:rsidP="00E8396C">
      <w:pPr>
        <w:jc w:val="both"/>
      </w:pPr>
      <w:r>
        <w:t>Department Licensing and the Division of Program Practice is also involved in the Inter-Agency Team (IAT), which meets monthly to share information, coordinate practice, insure cooperation.  This group was heavily involved coordinating the planning and then implementation of the tasks involved in CCDB Reauthorization</w:t>
      </w:r>
      <w:r w:rsidR="00505B10">
        <w:t xml:space="preserve"> and are currently working to help coordinate statewide efforts with Public Act 100-0105 which prohibits the expulsion or suspension of children from day care or early learning facilities due to challenging behaviors.</w:t>
      </w:r>
    </w:p>
    <w:p w:rsidR="00806D0B" w:rsidRDefault="00806D0B" w:rsidP="00646A6B">
      <w:pPr>
        <w:jc w:val="both"/>
      </w:pPr>
    </w:p>
    <w:p w:rsidR="00806D0B" w:rsidRDefault="00806D0B" w:rsidP="00E8396C">
      <w:pPr>
        <w:jc w:val="both"/>
      </w:pPr>
      <w:r>
        <w:t xml:space="preserve">The work of the Statewide Day Care Licensing Advisory Council and its </w:t>
      </w:r>
      <w:r w:rsidR="000C45BB">
        <w:t>four subcommittees has continued this year</w:t>
      </w:r>
      <w:r>
        <w:t xml:space="preserve">.  The Advisory Council contains four subcommittees:  Data, Communications, Training, and Systems Integration.  All have been working diligently to meet goals set for in strategic planning as well as to address newly-identified challenges or tasks.  This Council contains a robust mix of child care and early learning partners from across the state, in addition to </w:t>
      </w:r>
      <w:r w:rsidR="00A53AB0">
        <w:t xml:space="preserve">DCFS </w:t>
      </w:r>
      <w:r>
        <w:t>licensing staff and management, and has been successful in addressing such issues as provider immunizations, improving use of data, increasing effective communication with our providers, identifying training needs and opportunities,</w:t>
      </w:r>
      <w:r w:rsidR="00A53AB0">
        <w:t xml:space="preserve"> DCFS form translations, </w:t>
      </w:r>
      <w:r>
        <w:t xml:space="preserve">and working to develop language for proposed day care Rule amendments, etc.   </w:t>
      </w:r>
    </w:p>
    <w:p w:rsidR="00806D0B" w:rsidRDefault="00806D0B" w:rsidP="00E8396C">
      <w:pPr>
        <w:jc w:val="both"/>
        <w:rPr>
          <w:b/>
          <w:u w:val="single"/>
        </w:rPr>
      </w:pPr>
    </w:p>
    <w:p w:rsidR="00806D0B" w:rsidRDefault="00806D0B" w:rsidP="00E8396C">
      <w:pPr>
        <w:jc w:val="both"/>
      </w:pPr>
      <w:r>
        <w:t xml:space="preserve">DCFS management staff and licensing representatives also continue to serve as members of workgroups and subcommittees that cross all manner of early childhood platforms, from Professional Development Advisory Council (PDAC) to statewide Emergency Preparation and Response committee, Early Learning Council, Statewide Quality Ratings Technical Assistance Team, Interagency Committee, and many others.  </w:t>
      </w:r>
    </w:p>
    <w:p w:rsidR="00806D0B" w:rsidRDefault="00806D0B" w:rsidP="00646A6B">
      <w:pPr>
        <w:jc w:val="both"/>
      </w:pPr>
    </w:p>
    <w:p w:rsidR="00806D0B" w:rsidRDefault="00806D0B" w:rsidP="00E8396C">
      <w:pPr>
        <w:pStyle w:val="ListParagraph"/>
        <w:numPr>
          <w:ilvl w:val="0"/>
          <w:numId w:val="2"/>
        </w:numPr>
        <w:jc w:val="both"/>
      </w:pPr>
      <w:r>
        <w:t xml:space="preserve">Office of Early Childhood Development (OECD):  DCFS and OECD staff work closely on such projects </w:t>
      </w:r>
      <w:proofErr w:type="gramStart"/>
      <w:r>
        <w:t xml:space="preserve">as </w:t>
      </w:r>
      <w:r w:rsidR="00A617FF">
        <w:t xml:space="preserve"> </w:t>
      </w:r>
      <w:r w:rsidR="005D230D">
        <w:t>Preschool</w:t>
      </w:r>
      <w:proofErr w:type="gramEnd"/>
      <w:r w:rsidR="005D230D">
        <w:t xml:space="preserve"> Expulsion and Suspension prevention, Workforce Development issues, Credentialing and alignment of qualifications across various early learning platforms,</w:t>
      </w:r>
      <w:r>
        <w:t xml:space="preserve"> and other</w:t>
      </w:r>
      <w:r w:rsidR="005D230D">
        <w:t xml:space="preserve"> issues.</w:t>
      </w:r>
      <w:r>
        <w:t xml:space="preserve">  Their generosity in securing Race-to-the-Top funds for Licensing made </w:t>
      </w:r>
      <w:r w:rsidR="00023A14">
        <w:t xml:space="preserve">several </w:t>
      </w:r>
      <w:r w:rsidR="006E75F6">
        <w:t>technological</w:t>
      </w:r>
      <w:r>
        <w:t xml:space="preserve"> advances and </w:t>
      </w:r>
      <w:r w:rsidR="00023A14">
        <w:t xml:space="preserve">the </w:t>
      </w:r>
      <w:r>
        <w:t>Key Indicators/Weighted Violations system possible.  Their support and encouragement has been crucial in the many improvements to Day Care Licensing these past few years</w:t>
      </w:r>
      <w:r w:rsidR="00023A14">
        <w:t>, including improved communication with our licensees</w:t>
      </w:r>
      <w:r w:rsidR="00A617FF">
        <w:t xml:space="preserve"> and</w:t>
      </w:r>
      <w:r w:rsidR="00023A14">
        <w:t xml:space="preserve"> st</w:t>
      </w:r>
      <w:r w:rsidR="00A617FF">
        <w:t>reamli</w:t>
      </w:r>
      <w:r w:rsidR="000B5836">
        <w:t>ni</w:t>
      </w:r>
      <w:r w:rsidR="00A617FF">
        <w:t>ng monitoring practices.</w:t>
      </w:r>
    </w:p>
    <w:p w:rsidR="00806D0B" w:rsidRDefault="00806D0B" w:rsidP="00E8396C">
      <w:pPr>
        <w:pStyle w:val="ListParagraph"/>
        <w:jc w:val="both"/>
      </w:pPr>
    </w:p>
    <w:p w:rsidR="00806D0B" w:rsidRDefault="00806D0B" w:rsidP="00E8396C">
      <w:pPr>
        <w:pStyle w:val="ListParagraph"/>
        <w:numPr>
          <w:ilvl w:val="0"/>
          <w:numId w:val="2"/>
        </w:numPr>
        <w:jc w:val="both"/>
      </w:pPr>
      <w:r>
        <w:t xml:space="preserve">Office of the State Fire Marsha (OSFM):  DCFS works with the OSFM to </w:t>
      </w:r>
      <w:r w:rsidR="005D230D">
        <w:t>coordinate</w:t>
      </w:r>
      <w:r w:rsidR="000C45BB">
        <w:t xml:space="preserve"> OSFM</w:t>
      </w:r>
      <w:r w:rsidR="00023A14">
        <w:t xml:space="preserve"> fire safety inspection of </w:t>
      </w:r>
      <w:r w:rsidR="00820082">
        <w:t xml:space="preserve">some </w:t>
      </w:r>
      <w:r w:rsidR="00023A14">
        <w:t xml:space="preserve">day care homes and </w:t>
      </w:r>
      <w:r w:rsidR="00820082">
        <w:t xml:space="preserve">all </w:t>
      </w:r>
      <w:r w:rsidR="00023A14">
        <w:t xml:space="preserve">day care centers.  </w:t>
      </w:r>
    </w:p>
    <w:p w:rsidR="00806D0B" w:rsidRDefault="00806D0B" w:rsidP="00E8396C">
      <w:pPr>
        <w:pStyle w:val="ListParagraph"/>
        <w:jc w:val="both"/>
      </w:pPr>
    </w:p>
    <w:p w:rsidR="00806D0B" w:rsidRDefault="00806D0B" w:rsidP="00E8396C">
      <w:pPr>
        <w:pStyle w:val="ListParagraph"/>
        <w:numPr>
          <w:ilvl w:val="0"/>
          <w:numId w:val="2"/>
        </w:numPr>
        <w:jc w:val="both"/>
      </w:pPr>
      <w:r>
        <w:t xml:space="preserve">Illinois Network of Child Care Resource and Referral Agencies (INCCRRA):  DCFS partners frequently with INCCRRA and is dependent upon them for the Gateways to Opportunity Registry, pre- and in-service training for applicants and </w:t>
      </w:r>
      <w:r w:rsidR="005D230D">
        <w:t>licensees</w:t>
      </w:r>
      <w:r>
        <w:t xml:space="preserve"> and their staff, delivery and oversight of the Child Care Subsidy</w:t>
      </w:r>
      <w:r w:rsidR="005D230D">
        <w:t xml:space="preserve"> program via the 16 local R&amp;Rs, </w:t>
      </w:r>
      <w:r>
        <w:t xml:space="preserve">and much more.  </w:t>
      </w:r>
      <w:r w:rsidR="00023A14">
        <w:t xml:space="preserve">Presently, the primary work with INCCRRA and Gateways revolve around transcript review and the use of the Professional Development Record, increased acceptance of credentials as means for teacher and director positions within centers, and informing providers on CCAP-required trainings.  </w:t>
      </w:r>
      <w:r w:rsidR="005D230D">
        <w:t xml:space="preserve">INCCRRA </w:t>
      </w:r>
      <w:proofErr w:type="gramStart"/>
      <w:r w:rsidR="005D230D">
        <w:t>staff are</w:t>
      </w:r>
      <w:proofErr w:type="gramEnd"/>
      <w:r w:rsidR="005D230D">
        <w:t xml:space="preserve"> also members of the Advisory Council and its subcommittees, and play a significant role in assisting the Department with coordinating sites for bi-annual Provider Forums.</w:t>
      </w:r>
    </w:p>
    <w:p w:rsidR="00806D0B" w:rsidRDefault="00806D0B" w:rsidP="00E8396C">
      <w:pPr>
        <w:pStyle w:val="ListParagraph"/>
        <w:jc w:val="both"/>
      </w:pPr>
    </w:p>
    <w:p w:rsidR="00806D0B" w:rsidRDefault="00806D0B" w:rsidP="00E8396C">
      <w:pPr>
        <w:pStyle w:val="ListParagraph"/>
        <w:numPr>
          <w:ilvl w:val="0"/>
          <w:numId w:val="2"/>
        </w:numPr>
        <w:jc w:val="both"/>
      </w:pPr>
      <w:r>
        <w:t xml:space="preserve">Illinois Department of Public Health </w:t>
      </w:r>
      <w:r w:rsidR="00023A14">
        <w:t>(IDPH)</w:t>
      </w:r>
      <w:r>
        <w:t xml:space="preserve">   DCFS has worked with IDPH staff </w:t>
      </w:r>
      <w:r w:rsidR="000C45BB">
        <w:t xml:space="preserve">in previous years </w:t>
      </w:r>
      <w:r>
        <w:t xml:space="preserve">on provider and employee immunizations, swimming pool safety issues, training requirements for food handlers, influenza and other disease outbreaks, etc.  </w:t>
      </w:r>
      <w:r w:rsidR="00023A14">
        <w:t>IDPH</w:t>
      </w:r>
      <w:r w:rsidR="000C45BB">
        <w:t>, as well as the Illinois Environmental Protection Agency</w:t>
      </w:r>
      <w:proofErr w:type="gramStart"/>
      <w:r w:rsidR="000C45BB">
        <w:t xml:space="preserve">, </w:t>
      </w:r>
      <w:r w:rsidR="00023A14">
        <w:t xml:space="preserve"> has</w:t>
      </w:r>
      <w:proofErr w:type="gramEnd"/>
      <w:r w:rsidR="00023A14">
        <w:t xml:space="preserve"> been a major source of support and guidance in drafting the required Rule changes and policies focusing on mandatory water testing of all homes and centers built before 1-1-2000. </w:t>
      </w:r>
    </w:p>
    <w:p w:rsidR="00806D0B" w:rsidRDefault="00806D0B" w:rsidP="00E8396C">
      <w:pPr>
        <w:pStyle w:val="ListParagraph"/>
        <w:jc w:val="both"/>
      </w:pPr>
    </w:p>
    <w:p w:rsidR="00806D0B" w:rsidRDefault="00806D0B" w:rsidP="00E8396C">
      <w:pPr>
        <w:pStyle w:val="ListParagraph"/>
        <w:numPr>
          <w:ilvl w:val="0"/>
          <w:numId w:val="2"/>
        </w:numPr>
        <w:jc w:val="both"/>
      </w:pPr>
      <w:r>
        <w:t xml:space="preserve">Illinois State Board of Education (ISBE): </w:t>
      </w:r>
      <w:r w:rsidR="000C45BB">
        <w:t>Legislation regarding the exemption of school-age-only child care facilities</w:t>
      </w:r>
      <w:r>
        <w:t xml:space="preserve"> and Adult and Child Care Food Program </w:t>
      </w:r>
      <w:r w:rsidR="000C45BB">
        <w:t>nutritional guidelines</w:t>
      </w:r>
      <w:r>
        <w:t xml:space="preserve"> have </w:t>
      </w:r>
      <w:r w:rsidR="00C2426C">
        <w:t xml:space="preserve">two </w:t>
      </w:r>
      <w:r>
        <w:t xml:space="preserve">been areas of cooperative work between DCFS and ISBE this past year.  </w:t>
      </w:r>
      <w:r w:rsidR="000C45BB">
        <w:t xml:space="preserve">The most significant work, </w:t>
      </w:r>
      <w:r w:rsidR="005D230D">
        <w:t>this year has been</w:t>
      </w:r>
      <w:r w:rsidR="000C45BB">
        <w:t xml:space="preserve"> surrounding the </w:t>
      </w:r>
      <w:r w:rsidR="00C2426C">
        <w:t xml:space="preserve">required </w:t>
      </w:r>
      <w:r w:rsidR="000C45BB">
        <w:t xml:space="preserve">rule-making between our two agencies to insure compliance with Public Act 100-0105, </w:t>
      </w:r>
      <w:r w:rsidR="005D230D">
        <w:t xml:space="preserve">the </w:t>
      </w:r>
      <w:r w:rsidR="000C45BB">
        <w:t xml:space="preserve">Preschool Suspension and Expulsion prevention.  </w:t>
      </w:r>
    </w:p>
    <w:p w:rsidR="00806D0B" w:rsidRDefault="00806D0B" w:rsidP="00E8396C">
      <w:pPr>
        <w:jc w:val="both"/>
      </w:pPr>
    </w:p>
    <w:p w:rsidR="00385DBB" w:rsidRDefault="00806D0B" w:rsidP="00E8396C">
      <w:pPr>
        <w:pStyle w:val="ListParagraph"/>
        <w:numPr>
          <w:ilvl w:val="0"/>
          <w:numId w:val="2"/>
        </w:numPr>
        <w:jc w:val="both"/>
      </w:pPr>
      <w:r>
        <w:t xml:space="preserve">Illinois Department of Human Services (IDHS):  Day Care Licensing works extremely closely with IDHS regarding CCDBG requirements and implementation, background checks for license-exempt providers, Child Care Assistance program (CCAP, aka: subsidy), federal audits, Head Start, exemption status determinations and unlicensed facilities, statewide Emergency Planning and Response, etc. </w:t>
      </w:r>
      <w:r w:rsidR="00023A14">
        <w:t xml:space="preserve"> </w:t>
      </w:r>
    </w:p>
    <w:p w:rsidR="00385DBB" w:rsidRDefault="00385DBB" w:rsidP="00E8396C">
      <w:pPr>
        <w:pStyle w:val="ListParagraph"/>
        <w:jc w:val="both"/>
      </w:pPr>
    </w:p>
    <w:p w:rsidR="00806D0B" w:rsidRDefault="00023A14" w:rsidP="005D230D">
      <w:pPr>
        <w:pStyle w:val="ListParagraph"/>
        <w:jc w:val="both"/>
      </w:pPr>
      <w:r>
        <w:t xml:space="preserve">A major accomplishment between our two agencies this year has been the </w:t>
      </w:r>
      <w:r w:rsidR="000C45BB">
        <w:t xml:space="preserve">on-going work on the </w:t>
      </w:r>
      <w:r>
        <w:t>protocol for those facilities re</w:t>
      </w:r>
      <w:r w:rsidR="00385DBB">
        <w:t>questing documentation of their</w:t>
      </w:r>
      <w:r>
        <w:t xml:space="preserve"> exempt status to support their application for CCAP funding</w:t>
      </w:r>
      <w:r w:rsidR="00A53AB0">
        <w:t xml:space="preserve">, specifically facilities now exempt under Child Care Act Section 2.09 (j) for school-age only programs.  </w:t>
      </w:r>
    </w:p>
    <w:p w:rsidR="00806D0B" w:rsidRDefault="00806D0B" w:rsidP="00806D0B">
      <w:pPr>
        <w:pStyle w:val="ListParagraph"/>
      </w:pPr>
    </w:p>
    <w:p w:rsidR="00806D0B" w:rsidRDefault="00806D0B" w:rsidP="00806D0B"/>
    <w:p w:rsidR="00C2426C" w:rsidRDefault="00C2426C" w:rsidP="00806D0B"/>
    <w:p w:rsidR="00806D0B" w:rsidRDefault="00806D0B" w:rsidP="00806D0B">
      <w:r>
        <w:rPr>
          <w:b/>
          <w:u w:val="single"/>
        </w:rPr>
        <w:t>Impact of CCDBG Reauthorization</w:t>
      </w:r>
    </w:p>
    <w:p w:rsidR="00806D0B" w:rsidRDefault="00806D0B" w:rsidP="00806D0B"/>
    <w:p w:rsidR="00806D0B" w:rsidRDefault="00806D0B" w:rsidP="00646A6B">
      <w:pPr>
        <w:jc w:val="both"/>
      </w:pPr>
      <w:r>
        <w:t xml:space="preserve">The impact of the federal Child Care Development Block Grant reauthorization (CCDBG) has had significant consequences for day care licensing.  Rule changes </w:t>
      </w:r>
      <w:proofErr w:type="gramStart"/>
      <w:r w:rsidR="00385DBB">
        <w:t xml:space="preserve">remain </w:t>
      </w:r>
      <w:r>
        <w:t xml:space="preserve"> </w:t>
      </w:r>
      <w:r w:rsidR="00646A6B">
        <w:t>pending</w:t>
      </w:r>
      <w:proofErr w:type="gramEnd"/>
      <w:r w:rsidR="00646A6B">
        <w:t xml:space="preserve"> </w:t>
      </w:r>
      <w:r>
        <w:t xml:space="preserve">to </w:t>
      </w:r>
      <w:r w:rsidR="00880752">
        <w:t xml:space="preserve">consider aligning all licensees with the CCDBG </w:t>
      </w:r>
      <w:r>
        <w:t xml:space="preserve">requirements for pre-service training to cover </w:t>
      </w:r>
      <w:r w:rsidR="004A3D51">
        <w:t xml:space="preserve">the original </w:t>
      </w:r>
      <w:r>
        <w:t>ten specific health and safety topics (of which 3 are already rule provisions),</w:t>
      </w:r>
      <w:r w:rsidR="004A3D51">
        <w:t xml:space="preserve"> </w:t>
      </w:r>
      <w:r w:rsidR="00880752">
        <w:t xml:space="preserve"> to </w:t>
      </w:r>
      <w:r>
        <w:t>provide a 90-day grace-period for submission of medical examination reports by identified homeless children enrolling in licensed facilities, and</w:t>
      </w:r>
      <w:r w:rsidR="00880752">
        <w:t xml:space="preserve"> to </w:t>
      </w:r>
      <w:r>
        <w:t>increase the scope of background checks</w:t>
      </w:r>
      <w:r w:rsidR="008A5681">
        <w:t>.</w:t>
      </w:r>
    </w:p>
    <w:p w:rsidR="00806D0B" w:rsidRDefault="00806D0B" w:rsidP="00806D0B"/>
    <w:p w:rsidR="00806D0B" w:rsidRDefault="00217BC3" w:rsidP="00646A6B">
      <w:pPr>
        <w:jc w:val="both"/>
      </w:pPr>
      <w:r>
        <w:t xml:space="preserve">As discussed previously, </w:t>
      </w:r>
      <w:r w:rsidR="00806D0B">
        <w:t xml:space="preserve">CCDBG reauthorization </w:t>
      </w:r>
      <w:r w:rsidR="00385DBB">
        <w:t xml:space="preserve">has demanded </w:t>
      </w:r>
      <w:r w:rsidR="00806D0B">
        <w:t>significant shift in childcare-related background check processing by the Department.   Prior to the change, DCFS requested FBI checks only for individuals who had “hits” (identified criminal history) in Illinois and/or whom lived outside of Illinois in the past five years.  CCDBG mandate</w:t>
      </w:r>
      <w:r w:rsidR="001F081E">
        <w:t>d</w:t>
      </w:r>
      <w:r w:rsidR="00806D0B">
        <w:t xml:space="preserve"> the costly additional step of FBI checks for ALL </w:t>
      </w:r>
      <w:r w:rsidR="00E8396C">
        <w:t>adults</w:t>
      </w:r>
      <w:r w:rsidR="00C2426C">
        <w:t xml:space="preserve"> tied to a day care license</w:t>
      </w:r>
      <w:r w:rsidR="00806D0B">
        <w:t xml:space="preserve">.  DCFS implemented this strategy July 1, 2016, in an effort to spread out the impact </w:t>
      </w:r>
      <w:r w:rsidR="00385DBB">
        <w:t xml:space="preserve">and continues to work towards the goal of updating all clearances for every licensee, adult household member, or employee of a licensed facility.  </w:t>
      </w:r>
      <w:r w:rsidR="001F081E">
        <w:t xml:space="preserve">The additional work has strained resources in the Department’s Background Check Unit and caused delays, which are being addressed by </w:t>
      </w:r>
      <w:r w:rsidR="00555D53">
        <w:t>temporarily</w:t>
      </w:r>
      <w:r w:rsidR="00555D53">
        <w:t xml:space="preserve"> </w:t>
      </w:r>
      <w:r w:rsidR="001F081E">
        <w:t xml:space="preserve">increasing </w:t>
      </w:r>
      <w:r w:rsidR="00555D53">
        <w:t xml:space="preserve">background clearance unit </w:t>
      </w:r>
      <w:r w:rsidR="001F081E">
        <w:t xml:space="preserve">staff.   </w:t>
      </w:r>
      <w:r w:rsidR="00806D0B">
        <w:t xml:space="preserve">  </w:t>
      </w:r>
    </w:p>
    <w:p w:rsidR="00806D0B" w:rsidRDefault="00806D0B" w:rsidP="00806D0B"/>
    <w:p w:rsidR="00806D0B" w:rsidRDefault="00806D0B" w:rsidP="00806D0B">
      <w:pPr>
        <w:rPr>
          <w:b/>
          <w:u w:val="single"/>
        </w:rPr>
      </w:pPr>
      <w:r w:rsidRPr="006E5C0C">
        <w:rPr>
          <w:b/>
          <w:u w:val="single"/>
        </w:rPr>
        <w:t>Technology Upgrades for Day Care Licensing</w:t>
      </w:r>
    </w:p>
    <w:p w:rsidR="00806D0B" w:rsidRDefault="00806D0B" w:rsidP="00806D0B">
      <w:pPr>
        <w:rPr>
          <w:b/>
          <w:u w:val="single"/>
        </w:rPr>
      </w:pPr>
    </w:p>
    <w:p w:rsidR="00806D0B" w:rsidRDefault="00806D0B" w:rsidP="00806D0B">
      <w:pPr>
        <w:rPr>
          <w:b/>
          <w:u w:val="single"/>
        </w:rPr>
      </w:pPr>
    </w:p>
    <w:p w:rsidR="00806D0B" w:rsidRDefault="00806D0B" w:rsidP="00806D0B">
      <w:pPr>
        <w:pStyle w:val="ListParagraph"/>
        <w:numPr>
          <w:ilvl w:val="0"/>
          <w:numId w:val="9"/>
        </w:numPr>
      </w:pPr>
      <w:r>
        <w:rPr>
          <w:i/>
        </w:rPr>
        <w:t xml:space="preserve"> </w:t>
      </w:r>
      <w:r w:rsidRPr="006A019E">
        <w:rPr>
          <w:i/>
        </w:rPr>
        <w:t>Online Application</w:t>
      </w:r>
    </w:p>
    <w:p w:rsidR="00806D0B" w:rsidRDefault="00806D0B" w:rsidP="00806D0B"/>
    <w:p w:rsidR="00806D0B" w:rsidRDefault="00F05F90" w:rsidP="00F05F90">
      <w:pPr>
        <w:jc w:val="both"/>
      </w:pPr>
      <w:r>
        <w:t xml:space="preserve">The online application project, which was slated to begin for day care during this fiscal year, was tabled due to the Department’s adoption of the coming CCWIS (Comprehensive Child Welfare Information System).  This system will significantly change and improve information and data technology for the Department.  Expending existing resources on modifying the current system, which will become obsolete soon, was thought to be inappropriate.  </w:t>
      </w:r>
    </w:p>
    <w:p w:rsidR="00806D0B" w:rsidRDefault="00806D0B" w:rsidP="00806D0B"/>
    <w:p w:rsidR="00806D0B" w:rsidRPr="006A019E" w:rsidRDefault="00806D0B" w:rsidP="00806D0B">
      <w:pPr>
        <w:pStyle w:val="ListParagraph"/>
        <w:numPr>
          <w:ilvl w:val="0"/>
          <w:numId w:val="9"/>
        </w:numPr>
        <w:rPr>
          <w:i/>
        </w:rPr>
      </w:pPr>
      <w:r>
        <w:rPr>
          <w:i/>
        </w:rPr>
        <w:t xml:space="preserve"> Hand-Held Devices and </w:t>
      </w:r>
      <w:r w:rsidRPr="006A019E">
        <w:rPr>
          <w:i/>
        </w:rPr>
        <w:t xml:space="preserve">Mobile Monitoring </w:t>
      </w:r>
      <w:r>
        <w:rPr>
          <w:i/>
        </w:rPr>
        <w:t>Software Application</w:t>
      </w:r>
      <w:r w:rsidRPr="006A019E">
        <w:rPr>
          <w:i/>
        </w:rPr>
        <w:t xml:space="preserve"> </w:t>
      </w:r>
    </w:p>
    <w:p w:rsidR="00806D0B" w:rsidRDefault="00806D0B" w:rsidP="00806D0B">
      <w:pPr>
        <w:rPr>
          <w:i/>
        </w:rPr>
      </w:pPr>
    </w:p>
    <w:p w:rsidR="00806D0B" w:rsidRDefault="00806D0B" w:rsidP="00646A6B">
      <w:pPr>
        <w:jc w:val="both"/>
      </w:pPr>
      <w:r w:rsidRPr="00C0772A">
        <w:t xml:space="preserve">In </w:t>
      </w:r>
      <w:r w:rsidR="00385DBB">
        <w:t>mid-</w:t>
      </w:r>
      <w:r w:rsidRPr="00C0772A">
        <w:t xml:space="preserve">2016, the </w:t>
      </w:r>
      <w:r>
        <w:t xml:space="preserve">Department entered into a contract with TCC Inc., of Indianapolis, Indiana to develop a mobile monitoring application to </w:t>
      </w:r>
      <w:r w:rsidR="00AE278B">
        <w:t>use on the H</w:t>
      </w:r>
      <w:r>
        <w:t xml:space="preserve">P ProX-2 tablets that were </w:t>
      </w:r>
      <w:r w:rsidR="008930E3">
        <w:t xml:space="preserve">purchased </w:t>
      </w:r>
      <w:r w:rsidR="00AE278B">
        <w:t xml:space="preserve">in 2015 </w:t>
      </w:r>
      <w:r w:rsidR="008930E3">
        <w:t xml:space="preserve">for day care licensing representatives and supervisors through </w:t>
      </w:r>
      <w:r>
        <w:t>Race</w:t>
      </w:r>
      <w:r w:rsidR="00385DBB">
        <w:t>-</w:t>
      </w:r>
      <w:r>
        <w:t>To</w:t>
      </w:r>
      <w:r w:rsidR="00385DBB">
        <w:t>-</w:t>
      </w:r>
      <w:r>
        <w:t>The</w:t>
      </w:r>
      <w:r w:rsidR="00385DBB">
        <w:t>-</w:t>
      </w:r>
      <w:r w:rsidR="008930E3">
        <w:t>Top funds</w:t>
      </w:r>
      <w:r w:rsidR="00AE278B">
        <w:t>.  T</w:t>
      </w:r>
      <w:r>
        <w:t xml:space="preserve">his software </w:t>
      </w:r>
      <w:r w:rsidR="00F05F90">
        <w:t>allows for</w:t>
      </w:r>
      <w:r>
        <w:t xml:space="preserve"> significant reductions in pre-visit preparation, data entry by </w:t>
      </w:r>
      <w:proofErr w:type="gramStart"/>
      <w:r>
        <w:t>clerical,</w:t>
      </w:r>
      <w:proofErr w:type="gramEnd"/>
      <w:r>
        <w:t xml:space="preserve"> and costly follow-up mailings.  </w:t>
      </w:r>
      <w:r w:rsidR="00F05F90">
        <w:t>In December 2017</w:t>
      </w:r>
      <w:proofErr w:type="gramStart"/>
      <w:r w:rsidR="00F05F90">
        <w:t>,a</w:t>
      </w:r>
      <w:proofErr w:type="gramEnd"/>
      <w:r w:rsidR="00F05F90">
        <w:t xml:space="preserve"> cadre of “Super Users” were trained and have been testing the application and data exchanges between the TCC and DCFS.  At present, we are implementing the statewide rollout and have begun planning minor system enhancements.  </w:t>
      </w:r>
      <w:r>
        <w:t xml:space="preserve">The “tap and go” design will allow DCLRS to pick and choose any or all </w:t>
      </w:r>
      <w:r w:rsidR="00385DBB">
        <w:t xml:space="preserve"> of the </w:t>
      </w:r>
      <w:r>
        <w:t>licensing standards to be reviewed, will be able to host the pre-set list of Key Indicators</w:t>
      </w:r>
      <w:r w:rsidR="008930E3">
        <w:t xml:space="preserve">, </w:t>
      </w:r>
      <w:r>
        <w:t xml:space="preserve">and will allow enhanced use of tablet features, such as signature capability. </w:t>
      </w:r>
      <w:r w:rsidR="00385DBB">
        <w:t xml:space="preserve"> It will also automatically upload some information to the IMSA computer system, thus reducing data-entry by Licensing clerical.  </w:t>
      </w:r>
      <w:r>
        <w:t xml:space="preserve">It is a huge step in enhancing our work in the field and embracing technology. </w:t>
      </w:r>
      <w:r w:rsidR="008930E3">
        <w:t xml:space="preserve"> </w:t>
      </w:r>
      <w:r>
        <w:t xml:space="preserve">      </w:t>
      </w:r>
    </w:p>
    <w:p w:rsidR="00806D0B" w:rsidRDefault="00806D0B" w:rsidP="00806D0B"/>
    <w:p w:rsidR="00217BC3" w:rsidRDefault="00217BC3" w:rsidP="00806D0B"/>
    <w:p w:rsidR="00806D0B" w:rsidRPr="006A019E" w:rsidRDefault="00806D0B" w:rsidP="00AE278B">
      <w:pPr>
        <w:pStyle w:val="ListParagraph"/>
        <w:numPr>
          <w:ilvl w:val="0"/>
          <w:numId w:val="9"/>
        </w:numPr>
        <w:jc w:val="both"/>
        <w:rPr>
          <w:i/>
        </w:rPr>
      </w:pPr>
      <w:r>
        <w:rPr>
          <w:i/>
        </w:rPr>
        <w:t xml:space="preserve"> </w:t>
      </w:r>
      <w:r w:rsidRPr="006A019E">
        <w:rPr>
          <w:i/>
        </w:rPr>
        <w:t xml:space="preserve">Update of the DCFS Sunshine Website page  </w:t>
      </w:r>
    </w:p>
    <w:p w:rsidR="00806D0B" w:rsidRDefault="00806D0B" w:rsidP="00AE278B">
      <w:pPr>
        <w:jc w:val="both"/>
      </w:pPr>
    </w:p>
    <w:p w:rsidR="00AE278B" w:rsidRDefault="00806D0B" w:rsidP="00E8396C">
      <w:pPr>
        <w:jc w:val="both"/>
      </w:pPr>
      <w:r>
        <w:t xml:space="preserve">In addition to the Key Indicators/Weighted Violations and mobile monitoring enhancements,  </w:t>
      </w:r>
      <w:r w:rsidR="008930E3">
        <w:t>the Office of Early Childhood Development</w:t>
      </w:r>
      <w:r>
        <w:t xml:space="preserve"> graciously provided </w:t>
      </w:r>
      <w:r w:rsidR="008930E3">
        <w:t xml:space="preserve">additional </w:t>
      </w:r>
      <w:r>
        <w:t xml:space="preserve">Race-to-the-Top funding </w:t>
      </w:r>
      <w:r w:rsidR="008930E3">
        <w:t>for improvements to</w:t>
      </w:r>
      <w:r>
        <w:t xml:space="preserve"> the DCFS Day Care Licensing page of the Illinois Sunshine Project website.  Initially this page provided</w:t>
      </w:r>
      <w:r w:rsidR="008930E3">
        <w:t xml:space="preserve"> only</w:t>
      </w:r>
      <w:r>
        <w:t xml:space="preserve"> a look-up</w:t>
      </w:r>
      <w:r w:rsidR="008930E3">
        <w:t xml:space="preserve"> feature</w:t>
      </w:r>
      <w:r>
        <w:t xml:space="preserve"> for </w:t>
      </w:r>
      <w:r w:rsidR="008930E3">
        <w:t>viewing licensed</w:t>
      </w:r>
      <w:r>
        <w:t xml:space="preserve"> providers’ cited violations.   </w:t>
      </w:r>
      <w:r w:rsidR="00385DBB">
        <w:t>The project, which was completed in late September 2016,  insures that</w:t>
      </w:r>
      <w:r>
        <w:t xml:space="preserve"> Department meets its reporting obligat</w:t>
      </w:r>
      <w:r w:rsidR="00A01F48">
        <w:t xml:space="preserve">ions for violations, monitoring, </w:t>
      </w:r>
      <w:r>
        <w:t xml:space="preserve"> data on injuries, fatalities and indicated abuse/neglect reports in licensed facilities</w:t>
      </w:r>
      <w:r w:rsidR="00385DBB">
        <w:t xml:space="preserve">, and </w:t>
      </w:r>
      <w:r>
        <w:t xml:space="preserve"> provide</w:t>
      </w:r>
      <w:r w:rsidR="00385DBB">
        <w:t>s</w:t>
      </w:r>
      <w:r>
        <w:t xml:space="preserve"> child care resources, news and information for providers, parents and the public alike.   The website can be found at the address below</w:t>
      </w:r>
      <w:r w:rsidR="00385DBB">
        <w:t>.</w:t>
      </w:r>
      <w:r w:rsidR="00AE278B" w:rsidRPr="00AE278B">
        <w:t xml:space="preserve"> </w:t>
      </w:r>
    </w:p>
    <w:p w:rsidR="00555D53" w:rsidRDefault="00555D53" w:rsidP="00E8396C">
      <w:pPr>
        <w:jc w:val="both"/>
      </w:pPr>
    </w:p>
    <w:p w:rsidR="00AE278B" w:rsidRDefault="00BC1600" w:rsidP="00AE278B">
      <w:pPr>
        <w:jc w:val="center"/>
        <w:rPr>
          <w:rStyle w:val="Hyperlink"/>
        </w:rPr>
      </w:pPr>
      <w:hyperlink r:id="rId10" w:history="1">
        <w:r w:rsidR="00AE278B" w:rsidRPr="00553F72">
          <w:rPr>
            <w:rStyle w:val="Hyperlink"/>
          </w:rPr>
          <w:t>https://sunshine.dcfs.illinois.gov/Content/Help/News.aspx</w:t>
        </w:r>
      </w:hyperlink>
    </w:p>
    <w:p w:rsidR="00AE278B" w:rsidRDefault="00AE278B" w:rsidP="00646A6B">
      <w:pPr>
        <w:jc w:val="both"/>
      </w:pPr>
    </w:p>
    <w:p w:rsidR="00AE278B" w:rsidRDefault="00F05F90" w:rsidP="00646A6B">
      <w:pPr>
        <w:jc w:val="both"/>
      </w:pPr>
      <w:r>
        <w:t xml:space="preserve">In 2018, legislation passed which required the Department to add additional information to the DCFS Sunshine provider look-up feature.  Now the feature will additionally identify not just active licensees, but those licensees who have surrendered their licenses </w:t>
      </w:r>
      <w:r w:rsidR="00232E77">
        <w:t>with</w:t>
      </w:r>
      <w:r>
        <w:t xml:space="preserve"> cause, have had their license revoked, refused renewal, or who have surrendered their licen</w:t>
      </w:r>
      <w:r w:rsidR="001F081E">
        <w:t xml:space="preserve">ses while under investigation. </w:t>
      </w:r>
    </w:p>
    <w:p w:rsidR="001F081E" w:rsidRDefault="001F081E" w:rsidP="00646A6B">
      <w:pPr>
        <w:jc w:val="both"/>
      </w:pPr>
    </w:p>
    <w:p w:rsidR="001F081E" w:rsidRDefault="001F081E" w:rsidP="00646A6B">
      <w:pPr>
        <w:jc w:val="both"/>
      </w:pPr>
      <w:r>
        <w:t>An ad-hoc workgroup reviewed the Sunshine Site in mid-2018 and developed suggestions for changes and additional information to provide even more resources to our providers and their consumers.  These recommendations will be reviewed</w:t>
      </w:r>
      <w:r w:rsidR="00F50B93">
        <w:t xml:space="preserve"> prior to the end of the year</w:t>
      </w:r>
      <w:r>
        <w:t xml:space="preserve"> and requests for change or additions made through our Office of Communications.</w:t>
      </w:r>
    </w:p>
    <w:p w:rsidR="00806D0B" w:rsidRDefault="00806D0B" w:rsidP="00806D0B">
      <w:pPr>
        <w:jc w:val="center"/>
        <w:rPr>
          <w:rStyle w:val="Hyperlink"/>
        </w:rPr>
      </w:pPr>
    </w:p>
    <w:p w:rsidR="00806D0B" w:rsidRDefault="00806D0B" w:rsidP="00806D0B">
      <w:pPr>
        <w:jc w:val="center"/>
        <w:rPr>
          <w:rStyle w:val="Hyperlink"/>
        </w:rPr>
      </w:pPr>
    </w:p>
    <w:p w:rsidR="00806D0B" w:rsidRDefault="00806D0B" w:rsidP="00806D0B">
      <w:pPr>
        <w:jc w:val="center"/>
        <w:rPr>
          <w:rStyle w:val="Hyperlink"/>
        </w:rPr>
      </w:pPr>
    </w:p>
    <w:p w:rsidR="00806D0B" w:rsidRDefault="00806D0B" w:rsidP="00806D0B">
      <w:pPr>
        <w:rPr>
          <w:rStyle w:val="Hyperlink"/>
        </w:rPr>
        <w:sectPr w:rsidR="00806D0B" w:rsidSect="00C4764C">
          <w:footerReference w:type="default" r:id="rId11"/>
          <w:pgSz w:w="12240" w:h="15840"/>
          <w:pgMar w:top="1440" w:right="1800" w:bottom="1440" w:left="1800" w:header="720" w:footer="720" w:gutter="0"/>
          <w:cols w:space="720"/>
          <w:docGrid w:linePitch="360"/>
        </w:sectPr>
      </w:pPr>
    </w:p>
    <w:p w:rsidR="00806D0B" w:rsidRPr="00D46261" w:rsidRDefault="00D1433A" w:rsidP="00806D0B">
      <w:pPr>
        <w:spacing w:after="120" w:line="276" w:lineRule="auto"/>
        <w:jc w:val="center"/>
        <w:rPr>
          <w:rFonts w:eastAsia="Calibri"/>
          <w:b/>
        </w:rPr>
      </w:pPr>
      <w:r>
        <w:rPr>
          <w:rFonts w:eastAsia="Calibri"/>
          <w:b/>
        </w:rPr>
        <w:t xml:space="preserve">Day </w:t>
      </w:r>
      <w:r w:rsidR="00806D0B" w:rsidRPr="00D46261">
        <w:rPr>
          <w:rFonts w:eastAsia="Calibri"/>
          <w:b/>
        </w:rPr>
        <w:t>Care Licensing Rep</w:t>
      </w:r>
      <w:r w:rsidR="00806D0B">
        <w:rPr>
          <w:rFonts w:eastAsia="Calibri"/>
          <w:b/>
        </w:rPr>
        <w:t xml:space="preserve">resentative </w:t>
      </w:r>
      <w:r w:rsidR="00806D0B" w:rsidRPr="00D46261">
        <w:rPr>
          <w:rFonts w:eastAsia="Calibri"/>
          <w:b/>
        </w:rPr>
        <w:t>I &amp; II</w:t>
      </w:r>
    </w:p>
    <w:p w:rsidR="00806D0B" w:rsidRPr="00D46261" w:rsidRDefault="00806D0B" w:rsidP="00806D0B">
      <w:pPr>
        <w:spacing w:after="240" w:line="276" w:lineRule="auto"/>
        <w:jc w:val="center"/>
        <w:rPr>
          <w:rFonts w:eastAsia="Calibri"/>
          <w:b/>
          <w:i/>
        </w:rPr>
      </w:pPr>
      <w:r w:rsidRPr="00D46261">
        <w:rPr>
          <w:rFonts w:eastAsia="Calibri"/>
          <w:b/>
          <w:i/>
        </w:rPr>
        <w:t>Current Education &amp; Experience Qualifying Criteria</w:t>
      </w:r>
    </w:p>
    <w:p w:rsidR="00806D0B" w:rsidRPr="00D46261" w:rsidRDefault="00806D0B" w:rsidP="00806D0B">
      <w:pPr>
        <w:spacing w:after="200" w:line="276" w:lineRule="auto"/>
        <w:rPr>
          <w:rFonts w:eastAsia="Calibri"/>
          <w:b/>
        </w:rPr>
      </w:pPr>
      <w:r w:rsidRPr="00D46261">
        <w:rPr>
          <w:rFonts w:eastAsia="Calibri"/>
          <w:b/>
        </w:rPr>
        <w:t>DCLR I &amp; II Class Specification Education Requirements:</w:t>
      </w:r>
    </w:p>
    <w:p w:rsidR="00806D0B" w:rsidRPr="00D46261" w:rsidRDefault="00806D0B" w:rsidP="00806D0B">
      <w:pPr>
        <w:numPr>
          <w:ilvl w:val="0"/>
          <w:numId w:val="11"/>
        </w:numPr>
        <w:spacing w:after="120" w:line="276" w:lineRule="auto"/>
        <w:ind w:left="648"/>
        <w:rPr>
          <w:rFonts w:eastAsia="Calibri"/>
        </w:rPr>
      </w:pPr>
      <w:r w:rsidRPr="00D46261">
        <w:rPr>
          <w:rFonts w:eastAsia="Calibri"/>
        </w:rPr>
        <w:t>Requires Bachelor’s Degree from accredited college/university with specialization in early childhood education or child development.</w:t>
      </w:r>
    </w:p>
    <w:p w:rsidR="00806D0B" w:rsidRPr="00D46261" w:rsidRDefault="00806D0B" w:rsidP="00806D0B">
      <w:pPr>
        <w:spacing w:after="200" w:line="276" w:lineRule="auto"/>
        <w:rPr>
          <w:rFonts w:eastAsia="Calibri"/>
          <w:b/>
        </w:rPr>
      </w:pPr>
      <w:r w:rsidRPr="00D46261">
        <w:rPr>
          <w:rFonts w:eastAsia="Calibri"/>
          <w:b/>
        </w:rPr>
        <w:t>DCLR Educational Pathways:</w:t>
      </w:r>
    </w:p>
    <w:p w:rsidR="00806D0B" w:rsidRPr="00D46261" w:rsidRDefault="00806D0B" w:rsidP="00806D0B">
      <w:pPr>
        <w:numPr>
          <w:ilvl w:val="0"/>
          <w:numId w:val="11"/>
        </w:numPr>
        <w:spacing w:after="120" w:line="276" w:lineRule="auto"/>
        <w:ind w:left="648"/>
        <w:rPr>
          <w:rFonts w:eastAsia="Calibri"/>
        </w:rPr>
      </w:pPr>
      <w:r w:rsidRPr="00D46261">
        <w:rPr>
          <w:rFonts w:eastAsia="Calibri"/>
        </w:rPr>
        <w:t>DCLR I / II applicants can meet the class specification education requirement by means of any of the following five pathways:</w:t>
      </w:r>
    </w:p>
    <w:p w:rsidR="00806D0B" w:rsidRPr="00D46261" w:rsidRDefault="00806D0B" w:rsidP="00806D0B">
      <w:pPr>
        <w:numPr>
          <w:ilvl w:val="0"/>
          <w:numId w:val="10"/>
        </w:numPr>
        <w:spacing w:after="60" w:line="276" w:lineRule="auto"/>
        <w:ind w:left="1080"/>
        <w:rPr>
          <w:rFonts w:eastAsia="Calibri"/>
        </w:rPr>
      </w:pPr>
      <w:r w:rsidRPr="00D46261">
        <w:rPr>
          <w:rFonts w:eastAsia="Calibri"/>
        </w:rPr>
        <w:t>Bachelor’s degree with a specialization in Early Childhood Education or Child Development;</w:t>
      </w:r>
    </w:p>
    <w:p w:rsidR="00806D0B" w:rsidRPr="00D46261" w:rsidRDefault="00806D0B" w:rsidP="00806D0B">
      <w:pPr>
        <w:numPr>
          <w:ilvl w:val="0"/>
          <w:numId w:val="10"/>
        </w:numPr>
        <w:spacing w:after="60" w:line="276" w:lineRule="auto"/>
        <w:ind w:left="1080"/>
        <w:rPr>
          <w:rFonts w:eastAsia="Calibri"/>
        </w:rPr>
      </w:pPr>
      <w:r w:rsidRPr="00D46261">
        <w:rPr>
          <w:rFonts w:eastAsia="Calibri"/>
        </w:rPr>
        <w:t xml:space="preserve">Bachelor’s degree with declared major in Social Work or Human Services field (which consists of Early Childhood Development, Human Services Administration,, Psychiatry, Social Science, Guidance &amp; Counseling, Human Services, Pastoral Counseling, Psychology, Social Services, Home Economics - Child &amp; Family Services, Master of Divinity, Psychiatric Nursing, Public Administration, Sociology, Therapeutic Recreation, Child, Family and Community Services, Human Development Counseling, Marriage and Family Therapy, Mental Health Counseling, Rehabilitation Counseling) </w:t>
      </w:r>
      <w:r w:rsidRPr="00D46261">
        <w:rPr>
          <w:rFonts w:eastAsia="Calibri"/>
          <w:b/>
          <w:u w:val="single"/>
        </w:rPr>
        <w:t>plus</w:t>
      </w:r>
      <w:r w:rsidRPr="00D46261">
        <w:rPr>
          <w:rFonts w:eastAsia="Calibri"/>
        </w:rPr>
        <w:t xml:space="preserve"> 18 semester hours of directly related coursework;</w:t>
      </w:r>
    </w:p>
    <w:p w:rsidR="00806D0B" w:rsidRPr="00D46261" w:rsidRDefault="00806D0B" w:rsidP="00806D0B">
      <w:pPr>
        <w:numPr>
          <w:ilvl w:val="0"/>
          <w:numId w:val="10"/>
        </w:numPr>
        <w:spacing w:after="60" w:line="276" w:lineRule="auto"/>
        <w:ind w:left="1080"/>
        <w:rPr>
          <w:rFonts w:eastAsia="Calibri"/>
        </w:rPr>
      </w:pPr>
      <w:r w:rsidRPr="00D46261">
        <w:rPr>
          <w:rFonts w:eastAsia="Calibri"/>
        </w:rPr>
        <w:t xml:space="preserve"> Bachelor’s degree with declared major in non-human services field </w:t>
      </w:r>
      <w:r w:rsidRPr="00D46261">
        <w:rPr>
          <w:rFonts w:eastAsia="Calibri"/>
          <w:b/>
          <w:u w:val="single"/>
        </w:rPr>
        <w:t>plus</w:t>
      </w:r>
      <w:r w:rsidRPr="00D46261">
        <w:rPr>
          <w:rFonts w:eastAsia="Calibri"/>
        </w:rPr>
        <w:t xml:space="preserve"> 20 semester hours in directly related coursework </w:t>
      </w:r>
      <w:r w:rsidRPr="00D46261">
        <w:rPr>
          <w:rFonts w:eastAsia="Calibri"/>
          <w:b/>
          <w:u w:val="single"/>
        </w:rPr>
        <w:t>and</w:t>
      </w:r>
      <w:r w:rsidRPr="00D46261">
        <w:rPr>
          <w:rFonts w:eastAsia="Calibri"/>
        </w:rPr>
        <w:t xml:space="preserve"> 2 years full-time experience in programs for children from birth to eight years of age;</w:t>
      </w:r>
    </w:p>
    <w:p w:rsidR="00806D0B" w:rsidRPr="00D46261" w:rsidRDefault="00806D0B" w:rsidP="00806D0B">
      <w:pPr>
        <w:numPr>
          <w:ilvl w:val="0"/>
          <w:numId w:val="10"/>
        </w:numPr>
        <w:spacing w:after="60" w:line="276" w:lineRule="auto"/>
        <w:ind w:left="1080"/>
        <w:rPr>
          <w:rFonts w:eastAsia="Calibri"/>
        </w:rPr>
      </w:pPr>
      <w:r w:rsidRPr="00D46261">
        <w:rPr>
          <w:rFonts w:eastAsia="Calibri"/>
        </w:rPr>
        <w:t xml:space="preserve">Bachelor’s degree in any field </w:t>
      </w:r>
      <w:r w:rsidRPr="00D46261">
        <w:rPr>
          <w:rFonts w:eastAsia="Calibri"/>
          <w:b/>
          <w:u w:val="single"/>
        </w:rPr>
        <w:t>plus</w:t>
      </w:r>
      <w:r w:rsidRPr="00D46261">
        <w:rPr>
          <w:rFonts w:eastAsia="Calibri"/>
        </w:rPr>
        <w:t xml:space="preserve"> valid IL teaching license </w:t>
      </w:r>
      <w:r w:rsidRPr="00D46261">
        <w:rPr>
          <w:rFonts w:eastAsia="Calibri"/>
          <w:b/>
          <w:u w:val="single"/>
        </w:rPr>
        <w:t>plus</w:t>
      </w:r>
      <w:r w:rsidRPr="00D46261">
        <w:rPr>
          <w:rFonts w:eastAsia="Calibri"/>
        </w:rPr>
        <w:t xml:space="preserve"> 1 year teaching in programs for children from birth through Grade 3 or 2 years working in programs for children from birth to 8 years of age;</w:t>
      </w:r>
    </w:p>
    <w:p w:rsidR="00806D0B" w:rsidRPr="00D46261" w:rsidRDefault="00806D0B" w:rsidP="00806D0B">
      <w:pPr>
        <w:numPr>
          <w:ilvl w:val="0"/>
          <w:numId w:val="10"/>
        </w:numPr>
        <w:spacing w:after="120" w:line="276" w:lineRule="auto"/>
        <w:ind w:left="1080"/>
        <w:rPr>
          <w:rFonts w:eastAsia="Calibri"/>
        </w:rPr>
      </w:pPr>
      <w:r w:rsidRPr="00D46261">
        <w:rPr>
          <w:rFonts w:eastAsia="Calibri"/>
        </w:rPr>
        <w:t>Master’s degree with declared major in Early Childhood Education or Child Development.</w:t>
      </w:r>
    </w:p>
    <w:p w:rsidR="00806D0B" w:rsidRPr="00D46261" w:rsidRDefault="00806D0B" w:rsidP="00806D0B">
      <w:pPr>
        <w:numPr>
          <w:ilvl w:val="0"/>
          <w:numId w:val="11"/>
        </w:numPr>
        <w:spacing w:after="120" w:line="276" w:lineRule="auto"/>
        <w:ind w:left="648"/>
        <w:rPr>
          <w:rFonts w:eastAsia="Calibri"/>
        </w:rPr>
      </w:pPr>
      <w:r w:rsidRPr="00D46261">
        <w:rPr>
          <w:rFonts w:eastAsia="Calibri"/>
        </w:rPr>
        <w:t xml:space="preserve">Directly related coursework (referred to in Pathways (2) and (3)) is presented below. </w:t>
      </w:r>
      <w:r w:rsidRPr="00D46261">
        <w:rPr>
          <w:rFonts w:eastAsia="Calibri"/>
        </w:rPr>
        <w:br/>
      </w:r>
      <w:r w:rsidRPr="00D46261">
        <w:rPr>
          <w:rFonts w:eastAsia="Calibri"/>
          <w:b/>
          <w:u w:val="single"/>
        </w:rPr>
        <w:t>Note</w:t>
      </w:r>
      <w:r w:rsidRPr="00D46261">
        <w:rPr>
          <w:rFonts w:eastAsia="Calibri"/>
        </w:rPr>
        <w:t xml:space="preserve">:  Only this coursework is considered and as directly related experience and the coursework is </w:t>
      </w:r>
      <w:r w:rsidRPr="00D46261">
        <w:rPr>
          <w:rFonts w:eastAsia="Calibri"/>
          <w:u w:val="single"/>
        </w:rPr>
        <w:t>strictly interpreted</w:t>
      </w:r>
      <w:r w:rsidRPr="00D46261">
        <w:rPr>
          <w:rFonts w:eastAsia="Calibri"/>
        </w:rPr>
        <w:t xml:space="preserve"> via a review of official college transcripts. </w:t>
      </w:r>
    </w:p>
    <w:p w:rsidR="00806D0B" w:rsidRPr="00D46261" w:rsidRDefault="00806D0B" w:rsidP="00806D0B">
      <w:pPr>
        <w:spacing w:after="40" w:line="276" w:lineRule="auto"/>
        <w:rPr>
          <w:rFonts w:eastAsia="Calibri"/>
        </w:rPr>
      </w:pPr>
    </w:p>
    <w:p w:rsidR="00806D0B" w:rsidRPr="00D46261" w:rsidRDefault="00806D0B" w:rsidP="00806D0B">
      <w:pPr>
        <w:numPr>
          <w:ilvl w:val="0"/>
          <w:numId w:val="12"/>
        </w:numPr>
        <w:spacing w:after="40" w:line="276" w:lineRule="auto"/>
        <w:ind w:left="1080"/>
        <w:rPr>
          <w:rFonts w:eastAsia="Calibri"/>
        </w:rPr>
      </w:pPr>
      <w:r w:rsidRPr="00D46261">
        <w:rPr>
          <w:rFonts w:eastAsia="Calibri"/>
        </w:rPr>
        <w:t xml:space="preserve">Child Care </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 Care Center/Early Childhood Administration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 Development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 Psychology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Childhood Education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Children’s Literature</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Communications Techniques (geared towards serving children)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Creative Dramatics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Cultural Diversity (in programs for children)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Curriculum Development/Early Childhood Programs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Development Psychology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Development Through Play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Early Childhood Education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Educational Psychology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Effective Teaching Methods for Young Children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Exceptional Child</w:t>
      </w:r>
    </w:p>
    <w:p w:rsidR="00806D0B" w:rsidRPr="00D46261" w:rsidRDefault="00806D0B" w:rsidP="00806D0B">
      <w:pPr>
        <w:numPr>
          <w:ilvl w:val="0"/>
          <w:numId w:val="12"/>
        </w:numPr>
        <w:spacing w:after="40" w:line="276" w:lineRule="auto"/>
        <w:ind w:left="1080"/>
        <w:rPr>
          <w:rFonts w:eastAsia="Calibri"/>
        </w:rPr>
      </w:pPr>
      <w:r w:rsidRPr="00D46261">
        <w:rPr>
          <w:rFonts w:eastAsia="Calibri"/>
        </w:rPr>
        <w:t>First Aid &amp; Safety</w:t>
      </w:r>
    </w:p>
    <w:p w:rsidR="00806D0B" w:rsidRPr="00D46261" w:rsidRDefault="00806D0B" w:rsidP="00806D0B">
      <w:pPr>
        <w:numPr>
          <w:ilvl w:val="0"/>
          <w:numId w:val="12"/>
        </w:numPr>
        <w:spacing w:after="40" w:line="276" w:lineRule="auto"/>
        <w:ind w:left="1080"/>
        <w:rPr>
          <w:rFonts w:eastAsia="Calibri"/>
        </w:rPr>
      </w:pPr>
      <w:r w:rsidRPr="00D46261">
        <w:rPr>
          <w:rFonts w:eastAsia="Calibri"/>
        </w:rPr>
        <w:t>Health &amp; Nutrition</w:t>
      </w:r>
    </w:p>
    <w:p w:rsidR="00806D0B" w:rsidRPr="00D46261" w:rsidRDefault="00806D0B" w:rsidP="00806D0B">
      <w:pPr>
        <w:numPr>
          <w:ilvl w:val="0"/>
          <w:numId w:val="12"/>
        </w:numPr>
        <w:spacing w:after="40" w:line="276" w:lineRule="auto"/>
        <w:ind w:left="1080"/>
        <w:rPr>
          <w:rFonts w:eastAsia="Calibri"/>
        </w:rPr>
      </w:pPr>
      <w:r w:rsidRPr="00D46261">
        <w:rPr>
          <w:rFonts w:eastAsia="Calibri"/>
        </w:rPr>
        <w:t>Home Day Care Management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t>Human Behavior and Social Environment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t>Toddler Care</w:t>
      </w:r>
    </w:p>
    <w:p w:rsidR="00806D0B" w:rsidRPr="00D46261" w:rsidRDefault="00806D0B" w:rsidP="00806D0B">
      <w:pPr>
        <w:numPr>
          <w:ilvl w:val="0"/>
          <w:numId w:val="12"/>
        </w:numPr>
        <w:spacing w:after="40" w:line="276" w:lineRule="auto"/>
        <w:ind w:left="1080"/>
        <w:rPr>
          <w:rFonts w:eastAsia="Calibri"/>
        </w:rPr>
      </w:pPr>
      <w:r w:rsidRPr="00D46261">
        <w:rPr>
          <w:rFonts w:eastAsia="Calibri"/>
        </w:rPr>
        <w:t>Interpersonal/Intergroup Relationships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Legislation &amp; Public Policy (services geared towards children &amp; families)</w:t>
      </w:r>
    </w:p>
    <w:p w:rsidR="00806D0B" w:rsidRPr="00D46261" w:rsidRDefault="00806D0B" w:rsidP="00806D0B">
      <w:pPr>
        <w:numPr>
          <w:ilvl w:val="0"/>
          <w:numId w:val="12"/>
        </w:numPr>
        <w:spacing w:after="40" w:line="276" w:lineRule="auto"/>
        <w:ind w:left="1080"/>
        <w:rPr>
          <w:rFonts w:eastAsia="Calibri"/>
        </w:rPr>
      </w:pPr>
      <w:r w:rsidRPr="00D46261">
        <w:rPr>
          <w:rFonts w:eastAsia="Calibri"/>
        </w:rPr>
        <w:t>Management/Supervision/Staff Development</w:t>
      </w:r>
    </w:p>
    <w:p w:rsidR="00806D0B" w:rsidRPr="00D46261" w:rsidRDefault="00806D0B" w:rsidP="00806D0B">
      <w:pPr>
        <w:numPr>
          <w:ilvl w:val="0"/>
          <w:numId w:val="12"/>
        </w:numPr>
        <w:spacing w:after="40" w:line="276" w:lineRule="auto"/>
        <w:ind w:left="1080"/>
        <w:rPr>
          <w:rFonts w:eastAsia="Calibri"/>
        </w:rPr>
      </w:pPr>
      <w:r w:rsidRPr="00D46261">
        <w:rPr>
          <w:rFonts w:eastAsia="Calibri"/>
        </w:rPr>
        <w:t>Math &amp; Science for the Young Child</w:t>
      </w:r>
    </w:p>
    <w:p w:rsidR="00806D0B" w:rsidRPr="00D46261" w:rsidRDefault="00806D0B" w:rsidP="00806D0B">
      <w:pPr>
        <w:numPr>
          <w:ilvl w:val="0"/>
          <w:numId w:val="12"/>
        </w:numPr>
        <w:spacing w:after="40" w:line="276" w:lineRule="auto"/>
        <w:ind w:left="1080"/>
        <w:rPr>
          <w:rFonts w:eastAsia="Calibri"/>
        </w:rPr>
      </w:pPr>
      <w:r w:rsidRPr="00D46261">
        <w:rPr>
          <w:rFonts w:eastAsia="Calibri"/>
        </w:rPr>
        <w:t>Methods of Instruction at the Pre-Primary Level</w:t>
      </w:r>
    </w:p>
    <w:p w:rsidR="00806D0B" w:rsidRPr="00D46261" w:rsidRDefault="00806D0B" w:rsidP="00806D0B">
      <w:pPr>
        <w:numPr>
          <w:ilvl w:val="0"/>
          <w:numId w:val="12"/>
        </w:numPr>
        <w:spacing w:after="40" w:line="276" w:lineRule="auto"/>
        <w:ind w:left="1080"/>
        <w:rPr>
          <w:rFonts w:eastAsia="Calibri"/>
        </w:rPr>
      </w:pPr>
      <w:r w:rsidRPr="00D46261">
        <w:rPr>
          <w:rFonts w:eastAsia="Calibri"/>
        </w:rPr>
        <w:t>Parenting</w:t>
      </w:r>
    </w:p>
    <w:p w:rsidR="00806D0B" w:rsidRPr="00D46261" w:rsidRDefault="00806D0B" w:rsidP="00806D0B">
      <w:pPr>
        <w:numPr>
          <w:ilvl w:val="0"/>
          <w:numId w:val="12"/>
        </w:numPr>
        <w:spacing w:after="40" w:line="276" w:lineRule="auto"/>
        <w:ind w:left="1080"/>
        <w:rPr>
          <w:rFonts w:eastAsia="Calibri"/>
        </w:rPr>
      </w:pPr>
      <w:r w:rsidRPr="00D46261">
        <w:rPr>
          <w:rFonts w:eastAsia="Calibri"/>
        </w:rPr>
        <w:t xml:space="preserve">Pediatric Nursing </w:t>
      </w:r>
    </w:p>
    <w:p w:rsidR="00806D0B" w:rsidRPr="00D46261" w:rsidRDefault="00806D0B" w:rsidP="00806D0B">
      <w:pPr>
        <w:numPr>
          <w:ilvl w:val="0"/>
          <w:numId w:val="12"/>
        </w:numPr>
        <w:spacing w:after="40" w:line="276" w:lineRule="auto"/>
        <w:ind w:left="1080"/>
        <w:rPr>
          <w:rFonts w:eastAsia="Calibri"/>
        </w:rPr>
      </w:pPr>
      <w:r w:rsidRPr="00D46261">
        <w:rPr>
          <w:rFonts w:eastAsia="Calibri"/>
        </w:rPr>
        <w:t xml:space="preserve">Recreation of School Age </w:t>
      </w:r>
    </w:p>
    <w:p w:rsidR="00806D0B" w:rsidRPr="00D46261" w:rsidRDefault="00806D0B" w:rsidP="00806D0B">
      <w:pPr>
        <w:numPr>
          <w:ilvl w:val="0"/>
          <w:numId w:val="12"/>
        </w:numPr>
        <w:spacing w:after="40" w:line="276" w:lineRule="auto"/>
        <w:ind w:left="1080"/>
        <w:rPr>
          <w:rFonts w:eastAsia="Calibri"/>
        </w:rPr>
      </w:pPr>
      <w:r w:rsidRPr="00D46261">
        <w:rPr>
          <w:rFonts w:eastAsia="Calibri"/>
        </w:rPr>
        <w:t>Screening, Assessment &amp; Evaluation of Young Child</w:t>
      </w:r>
    </w:p>
    <w:p w:rsidR="00806D0B" w:rsidRPr="00D46261" w:rsidRDefault="00806D0B" w:rsidP="00806D0B">
      <w:pPr>
        <w:numPr>
          <w:ilvl w:val="0"/>
          <w:numId w:val="12"/>
        </w:numPr>
        <w:spacing w:after="40" w:line="276" w:lineRule="auto"/>
        <w:ind w:left="1080"/>
        <w:rPr>
          <w:rFonts w:eastAsia="Calibri"/>
        </w:rPr>
      </w:pPr>
      <w:r w:rsidRPr="00D46261">
        <w:rPr>
          <w:rFonts w:eastAsia="Calibri"/>
        </w:rPr>
        <w:t>School Age-Programming</w:t>
      </w:r>
    </w:p>
    <w:p w:rsidR="00806D0B" w:rsidRPr="00D46261" w:rsidRDefault="00806D0B" w:rsidP="00806D0B">
      <w:pPr>
        <w:numPr>
          <w:ilvl w:val="0"/>
          <w:numId w:val="12"/>
        </w:numPr>
        <w:spacing w:after="40" w:line="276" w:lineRule="auto"/>
        <w:ind w:left="1080"/>
        <w:rPr>
          <w:rFonts w:eastAsia="Calibri"/>
        </w:rPr>
      </w:pPr>
      <w:r w:rsidRPr="00D46261">
        <w:rPr>
          <w:rFonts w:eastAsia="Calibri"/>
        </w:rPr>
        <w:t>Theory of Learning</w:t>
      </w:r>
    </w:p>
    <w:p w:rsidR="00806D0B" w:rsidRPr="00D46261" w:rsidRDefault="00806D0B" w:rsidP="00806D0B">
      <w:pPr>
        <w:spacing w:after="40" w:line="276" w:lineRule="auto"/>
        <w:ind w:left="720"/>
        <w:rPr>
          <w:rFonts w:eastAsia="Calibri"/>
        </w:rPr>
      </w:pPr>
    </w:p>
    <w:p w:rsidR="00806D0B" w:rsidRPr="00D46261" w:rsidRDefault="00806D0B" w:rsidP="00806D0B">
      <w:pPr>
        <w:spacing w:after="40" w:line="276" w:lineRule="auto"/>
        <w:ind w:left="720"/>
        <w:rPr>
          <w:rFonts w:eastAsia="Calibri"/>
        </w:rPr>
      </w:pPr>
      <w:r w:rsidRPr="00D46261">
        <w:rPr>
          <w:rFonts w:eastAsia="Calibri"/>
        </w:rPr>
        <w:t>Any course with one or more of the following in the title (or content description):</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Piaget</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Erickson</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Montessori</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Vygotsky</w:t>
      </w:r>
    </w:p>
    <w:p w:rsidR="00806D0B" w:rsidRPr="00D46261" w:rsidRDefault="00806D0B" w:rsidP="00806D0B">
      <w:pPr>
        <w:numPr>
          <w:ilvl w:val="0"/>
          <w:numId w:val="14"/>
        </w:numPr>
        <w:spacing w:after="40" w:line="276" w:lineRule="auto"/>
        <w:contextualSpacing/>
        <w:rPr>
          <w:rFonts w:eastAsia="Calibri"/>
        </w:rPr>
      </w:pPr>
      <w:r w:rsidRPr="00D46261">
        <w:rPr>
          <w:rFonts w:eastAsia="Calibri"/>
        </w:rPr>
        <w:t>Regio Emilia</w:t>
      </w:r>
    </w:p>
    <w:p w:rsidR="00806D0B" w:rsidRPr="00D46261" w:rsidRDefault="00806D0B" w:rsidP="00806D0B">
      <w:pPr>
        <w:spacing w:after="40" w:line="276" w:lineRule="auto"/>
        <w:ind w:left="720"/>
        <w:rPr>
          <w:rFonts w:eastAsia="Calibri"/>
        </w:rPr>
      </w:pPr>
    </w:p>
    <w:p w:rsidR="00806D0B" w:rsidRPr="00D46261" w:rsidRDefault="00806D0B" w:rsidP="00806D0B">
      <w:pPr>
        <w:spacing w:before="120" w:after="200" w:line="276" w:lineRule="auto"/>
        <w:rPr>
          <w:rFonts w:eastAsia="Calibri"/>
          <w:b/>
        </w:rPr>
      </w:pPr>
      <w:r w:rsidRPr="00D46261">
        <w:rPr>
          <w:rFonts w:eastAsia="Calibri"/>
          <w:b/>
        </w:rPr>
        <w:t>DCLR I &amp; II Class Specification Experience Requirements:</w:t>
      </w:r>
    </w:p>
    <w:p w:rsidR="00806D0B" w:rsidRPr="00D46261" w:rsidRDefault="00806D0B" w:rsidP="00806D0B">
      <w:pPr>
        <w:numPr>
          <w:ilvl w:val="0"/>
          <w:numId w:val="11"/>
        </w:numPr>
        <w:spacing w:after="60" w:line="276" w:lineRule="auto"/>
        <w:ind w:left="648"/>
        <w:rPr>
          <w:rFonts w:eastAsia="Calibri"/>
        </w:rPr>
      </w:pPr>
      <w:r w:rsidRPr="00D46261">
        <w:rPr>
          <w:rFonts w:eastAsia="Calibri"/>
        </w:rPr>
        <w:t xml:space="preserve">DCLR I:  Requires </w:t>
      </w:r>
      <w:r w:rsidRPr="00D46261">
        <w:rPr>
          <w:rFonts w:eastAsia="Calibri"/>
          <w:u w:val="single"/>
        </w:rPr>
        <w:t>one year</w:t>
      </w:r>
      <w:r w:rsidRPr="00D46261">
        <w:rPr>
          <w:rFonts w:eastAsia="Calibri"/>
        </w:rPr>
        <w:t xml:space="preserve"> professional experience in early childhood, day care center or kindergarten or field related to day care licensing.</w:t>
      </w:r>
    </w:p>
    <w:p w:rsidR="00806D0B" w:rsidRPr="00D46261" w:rsidRDefault="00806D0B" w:rsidP="00806D0B">
      <w:pPr>
        <w:numPr>
          <w:ilvl w:val="0"/>
          <w:numId w:val="11"/>
        </w:numPr>
        <w:spacing w:after="120" w:line="276" w:lineRule="auto"/>
        <w:ind w:left="648"/>
        <w:rPr>
          <w:rFonts w:eastAsia="Calibri"/>
        </w:rPr>
      </w:pPr>
      <w:r w:rsidRPr="00D46261">
        <w:rPr>
          <w:rFonts w:eastAsia="Calibri"/>
        </w:rPr>
        <w:t xml:space="preserve">DCLR II:  Requires </w:t>
      </w:r>
      <w:r w:rsidRPr="00D46261">
        <w:rPr>
          <w:rFonts w:eastAsia="Calibri"/>
          <w:u w:val="single"/>
        </w:rPr>
        <w:t>two years</w:t>
      </w:r>
      <w:r w:rsidRPr="00D46261">
        <w:rPr>
          <w:rFonts w:eastAsia="Calibri"/>
        </w:rPr>
        <w:t xml:space="preserve"> professional experience in early childhood, day care center, kindergarten, or day care licensing program.</w:t>
      </w:r>
    </w:p>
    <w:p w:rsidR="00806D0B" w:rsidRPr="00D46261" w:rsidRDefault="00806D0B" w:rsidP="00806D0B">
      <w:pPr>
        <w:spacing w:after="120"/>
        <w:ind w:left="720"/>
        <w:rPr>
          <w:rFonts w:eastAsia="Calibri"/>
        </w:rPr>
      </w:pPr>
    </w:p>
    <w:p w:rsidR="00806D0B" w:rsidRPr="00D46261" w:rsidRDefault="00806D0B" w:rsidP="00806D0B">
      <w:pPr>
        <w:spacing w:after="200" w:line="276" w:lineRule="auto"/>
        <w:rPr>
          <w:rFonts w:eastAsia="Calibri"/>
          <w:b/>
        </w:rPr>
      </w:pPr>
      <w:r w:rsidRPr="00D46261">
        <w:rPr>
          <w:rFonts w:eastAsia="Calibri"/>
          <w:b/>
        </w:rPr>
        <w:t>DCLR Experience Pathways:</w:t>
      </w:r>
    </w:p>
    <w:p w:rsidR="00806D0B" w:rsidRPr="00D46261" w:rsidRDefault="00806D0B" w:rsidP="00806D0B">
      <w:pPr>
        <w:numPr>
          <w:ilvl w:val="0"/>
          <w:numId w:val="11"/>
        </w:numPr>
        <w:spacing w:after="120" w:line="276" w:lineRule="auto"/>
        <w:ind w:left="648"/>
        <w:rPr>
          <w:rFonts w:eastAsia="Calibri"/>
        </w:rPr>
      </w:pPr>
      <w:r w:rsidRPr="00D46261">
        <w:rPr>
          <w:rFonts w:eastAsia="Calibri"/>
        </w:rPr>
        <w:t>DCLR I / II applicants can meet the class specification experience requirement (DCLR I = 1 year experience; DCLR II = 2 years</w:t>
      </w:r>
      <w:r>
        <w:rPr>
          <w:rFonts w:eastAsia="Calibri"/>
        </w:rPr>
        <w:t>’</w:t>
      </w:r>
      <w:r w:rsidRPr="00D46261">
        <w:rPr>
          <w:rFonts w:eastAsia="Calibri"/>
        </w:rPr>
        <w:t xml:space="preserve"> experience) by means of any of the following six pathways:</w:t>
      </w:r>
    </w:p>
    <w:p w:rsidR="00806D0B" w:rsidRPr="00D46261" w:rsidRDefault="00806D0B" w:rsidP="00806D0B">
      <w:pPr>
        <w:numPr>
          <w:ilvl w:val="0"/>
          <w:numId w:val="13"/>
        </w:numPr>
        <w:spacing w:after="60" w:line="276" w:lineRule="auto"/>
        <w:ind w:left="1080"/>
        <w:rPr>
          <w:rFonts w:eastAsia="Calibri"/>
        </w:rPr>
      </w:pPr>
      <w:r w:rsidRPr="00D46261">
        <w:rPr>
          <w:rFonts w:eastAsia="Calibri"/>
        </w:rPr>
        <w:t>Day Care Licensing Representative (only if employed by Illinois DCFS);</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Day Care/Early Childhood Teacher (only those positions responsible for developing/implementing educational, activity, or infant stimulation programs – experience gained </w:t>
      </w:r>
      <w:r w:rsidRPr="00D46261">
        <w:rPr>
          <w:rFonts w:eastAsia="Calibri"/>
          <w:u w:val="single"/>
        </w:rPr>
        <w:t>after</w:t>
      </w:r>
      <w:r w:rsidRPr="00D46261">
        <w:rPr>
          <w:rFonts w:eastAsia="Calibri"/>
        </w:rPr>
        <w:t xml:space="preserve"> receiving a Bachelor’s degree);</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Early Childhood Associate Teacher/Child Care Worker (responsible for developing/implementing educational, activity or infant stimulation programs – experience gained if applicant has completed </w:t>
      </w:r>
      <w:r w:rsidRPr="00D46261">
        <w:rPr>
          <w:rFonts w:eastAsia="Calibri"/>
          <w:u w:val="single"/>
        </w:rPr>
        <w:t>at least</w:t>
      </w:r>
      <w:r w:rsidRPr="00D46261">
        <w:rPr>
          <w:rFonts w:eastAsia="Calibri"/>
        </w:rPr>
        <w:t xml:space="preserve"> 2 years of college);</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Teacher in pre-kindergarten, kindergarten or Grades 1-3; </w:t>
      </w:r>
    </w:p>
    <w:p w:rsidR="00806D0B" w:rsidRPr="00D46261" w:rsidRDefault="00806D0B" w:rsidP="00806D0B">
      <w:pPr>
        <w:numPr>
          <w:ilvl w:val="0"/>
          <w:numId w:val="13"/>
        </w:numPr>
        <w:spacing w:after="60" w:line="276" w:lineRule="auto"/>
        <w:ind w:left="1080"/>
        <w:rPr>
          <w:rFonts w:eastAsia="Calibri"/>
        </w:rPr>
      </w:pPr>
      <w:r w:rsidRPr="00D46261">
        <w:rPr>
          <w:rFonts w:eastAsia="Calibri"/>
        </w:rPr>
        <w:t xml:space="preserve">Day Care Center Director (must report supervision of a minimum of 5 full-time or 10 part-time employees in a center with a minimum enrollment of  15  children; experience only credited if applicant has completed </w:t>
      </w:r>
      <w:r w:rsidRPr="00D46261">
        <w:rPr>
          <w:rFonts w:eastAsia="Calibri"/>
          <w:u w:val="single"/>
        </w:rPr>
        <w:t>at least</w:t>
      </w:r>
      <w:r w:rsidRPr="00D46261">
        <w:rPr>
          <w:rFonts w:eastAsia="Calibri"/>
        </w:rPr>
        <w:t xml:space="preserve"> 2 years of college);</w:t>
      </w:r>
    </w:p>
    <w:p w:rsidR="00806D0B" w:rsidRPr="00D46261" w:rsidRDefault="00806D0B" w:rsidP="00806D0B">
      <w:pPr>
        <w:numPr>
          <w:ilvl w:val="0"/>
          <w:numId w:val="13"/>
        </w:numPr>
        <w:spacing w:after="120" w:line="276" w:lineRule="auto"/>
        <w:ind w:left="1080"/>
        <w:rPr>
          <w:rFonts w:eastAsia="Calibri"/>
        </w:rPr>
      </w:pPr>
      <w:r w:rsidRPr="00D46261">
        <w:rPr>
          <w:rFonts w:eastAsia="Calibri"/>
        </w:rPr>
        <w:t xml:space="preserve">Graduate Internship/practicum from semi-related Master’s program which was completed in an environment which provided educational and activity programs for young children (examples – Head Start, School District, Day Care Center, etc.) Master’s degree considered semi-related would be those listed as related human services fields presented in Item 2 under </w:t>
      </w:r>
      <w:r w:rsidRPr="00D46261">
        <w:rPr>
          <w:rFonts w:eastAsia="Calibri"/>
          <w:b/>
        </w:rPr>
        <w:t>DCLR Educational Pathways</w:t>
      </w:r>
      <w:r w:rsidRPr="00D46261">
        <w:rPr>
          <w:rFonts w:eastAsia="Calibri"/>
        </w:rPr>
        <w:t xml:space="preserve"> on the previous page).</w:t>
      </w:r>
    </w:p>
    <w:p w:rsidR="00806D0B" w:rsidRPr="00D46261" w:rsidRDefault="00806D0B" w:rsidP="00806D0B">
      <w:pPr>
        <w:numPr>
          <w:ilvl w:val="0"/>
          <w:numId w:val="11"/>
        </w:numPr>
        <w:spacing w:after="120" w:line="276" w:lineRule="auto"/>
        <w:ind w:left="648"/>
        <w:rPr>
          <w:rFonts w:eastAsia="Calibri"/>
        </w:rPr>
      </w:pPr>
      <w:r w:rsidRPr="00D46261">
        <w:rPr>
          <w:rFonts w:eastAsia="Calibri"/>
        </w:rPr>
        <w:t xml:space="preserve">Credit is assigned for the following types of experience at a </w:t>
      </w:r>
      <w:r w:rsidRPr="00D46261">
        <w:rPr>
          <w:rFonts w:eastAsia="Calibri"/>
          <w:u w:val="single"/>
        </w:rPr>
        <w:t>maximum</w:t>
      </w:r>
      <w:r w:rsidRPr="00D46261">
        <w:rPr>
          <w:rFonts w:eastAsia="Calibri"/>
        </w:rPr>
        <w:t xml:space="preserve"> of 1 year:</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Welfare Associate Specialist</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Welfare Specialist</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Protection Associate Specialist</w:t>
      </w:r>
    </w:p>
    <w:p w:rsidR="00806D0B" w:rsidRPr="00D55AD4" w:rsidRDefault="00806D0B" w:rsidP="00806D0B">
      <w:pPr>
        <w:numPr>
          <w:ilvl w:val="0"/>
          <w:numId w:val="12"/>
        </w:numPr>
        <w:spacing w:after="40" w:line="276" w:lineRule="auto"/>
        <w:ind w:left="1080"/>
        <w:rPr>
          <w:rFonts w:eastAsia="Calibri"/>
        </w:rPr>
      </w:pPr>
      <w:r w:rsidRPr="00D55AD4">
        <w:rPr>
          <w:rFonts w:eastAsia="Calibri"/>
        </w:rPr>
        <w:t>Child Protection Specialist</w:t>
      </w:r>
    </w:p>
    <w:p w:rsidR="00CC29B4" w:rsidRDefault="00806D0B" w:rsidP="00806D0B">
      <w:pPr>
        <w:spacing w:before="600" w:after="200" w:line="276" w:lineRule="auto"/>
        <w:rPr>
          <w:rFonts w:eastAsia="Calibri"/>
        </w:rPr>
      </w:pPr>
      <w:r w:rsidRPr="00D55AD4">
        <w:rPr>
          <w:rFonts w:eastAsia="Calibri"/>
        </w:rPr>
        <w:t>Prepared by:  CMS Division of Examining &amp; Counseling (8.28.2013)</w:t>
      </w:r>
      <w:r w:rsidR="00CC29B4">
        <w:rPr>
          <w:rFonts w:eastAsia="Calibri"/>
        </w:rPr>
        <w:br w:type="page"/>
      </w:r>
    </w:p>
    <w:p w:rsidR="00CC29B4" w:rsidRDefault="00CC29B4" w:rsidP="00806D0B">
      <w:pPr>
        <w:spacing w:before="600" w:after="200" w:line="276" w:lineRule="auto"/>
        <w:rPr>
          <w:rFonts w:eastAsia="Calibri"/>
        </w:rPr>
        <w:sectPr w:rsidR="00CC29B4" w:rsidSect="00CC29B4">
          <w:pgSz w:w="12240" w:h="15840"/>
          <w:pgMar w:top="1440" w:right="1800" w:bottom="1440" w:left="1800" w:header="720" w:footer="720" w:gutter="0"/>
          <w:cols w:space="720"/>
          <w:docGrid w:linePitch="360"/>
        </w:sectPr>
      </w:pPr>
    </w:p>
    <w:p w:rsidR="00980118" w:rsidRDefault="00980118" w:rsidP="00980118">
      <w:pPr>
        <w:autoSpaceDE w:val="0"/>
        <w:autoSpaceDN w:val="0"/>
        <w:adjustRightInd w:val="0"/>
        <w:rPr>
          <w:rFonts w:ascii="ArialMT" w:hAnsi="ArialMT" w:cs="ArialMT"/>
          <w:sz w:val="17"/>
          <w:szCs w:val="17"/>
        </w:rPr>
      </w:pPr>
      <w:r>
        <w:rPr>
          <w:rFonts w:ascii="ArialMT" w:hAnsi="ArialMT" w:cs="ArialMT"/>
          <w:noProof/>
          <w:sz w:val="17"/>
          <w:szCs w:val="17"/>
        </w:rPr>
        <w:drawing>
          <wp:anchor distT="0" distB="0" distL="114300" distR="114300" simplePos="0" relativeHeight="251661312" behindDoc="0" locked="0" layoutInCell="1" allowOverlap="1">
            <wp:simplePos x="914400" y="1143000"/>
            <wp:positionH relativeFrom="margin">
              <wp:align>center</wp:align>
            </wp:positionH>
            <wp:positionV relativeFrom="margin">
              <wp:align>center</wp:align>
            </wp:positionV>
            <wp:extent cx="8622792" cy="6345936"/>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22792" cy="63459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0118" w:rsidRPr="00980118" w:rsidRDefault="00555D53" w:rsidP="00980118">
      <w:pPr>
        <w:autoSpaceDE w:val="0"/>
        <w:autoSpaceDN w:val="0"/>
        <w:adjustRightInd w:val="0"/>
        <w:rPr>
          <w:rFonts w:ascii="ArialMT" w:hAnsi="ArialMT" w:cs="ArialMT"/>
          <w:sz w:val="17"/>
          <w:szCs w:val="17"/>
        </w:rPr>
      </w:pPr>
      <w:r>
        <w:rPr>
          <w:rFonts w:ascii="ArialMT" w:hAnsi="ArialMT" w:cs="ArialMT"/>
          <w:noProof/>
          <w:sz w:val="17"/>
          <w:szCs w:val="17"/>
        </w:rPr>
        <w:drawing>
          <wp:inline distT="0" distB="0" distL="0" distR="0">
            <wp:extent cx="8229600" cy="6339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6339840"/>
                    </a:xfrm>
                    <a:prstGeom prst="rect">
                      <a:avLst/>
                    </a:prstGeom>
                    <a:noFill/>
                    <a:ln>
                      <a:noFill/>
                    </a:ln>
                  </pic:spPr>
                </pic:pic>
              </a:graphicData>
            </a:graphic>
          </wp:inline>
        </w:drawing>
      </w:r>
    </w:p>
    <w:sectPr w:rsidR="00980118" w:rsidRPr="00980118" w:rsidSect="00CC29B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D4" w:rsidRDefault="000306D4">
      <w:r>
        <w:separator/>
      </w:r>
    </w:p>
  </w:endnote>
  <w:endnote w:type="continuationSeparator" w:id="0">
    <w:p w:rsidR="000306D4" w:rsidRDefault="0003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919181"/>
      <w:docPartObj>
        <w:docPartGallery w:val="Page Numbers (Bottom of Page)"/>
        <w:docPartUnique/>
      </w:docPartObj>
    </w:sdtPr>
    <w:sdtEndPr>
      <w:rPr>
        <w:noProof/>
      </w:rPr>
    </w:sdtEndPr>
    <w:sdtContent>
      <w:p w:rsidR="00BC1600" w:rsidRDefault="00BC1600">
        <w:pPr>
          <w:pStyle w:val="Footer"/>
          <w:jc w:val="right"/>
        </w:pPr>
        <w:r>
          <w:fldChar w:fldCharType="begin"/>
        </w:r>
        <w:r>
          <w:instrText xml:space="preserve"> PAGE   \* MERGEFORMAT </w:instrText>
        </w:r>
        <w:r>
          <w:fldChar w:fldCharType="separate"/>
        </w:r>
        <w:r w:rsidR="00F53476">
          <w:rPr>
            <w:noProof/>
          </w:rPr>
          <w:t>1</w:t>
        </w:r>
        <w:r>
          <w:rPr>
            <w:noProof/>
          </w:rPr>
          <w:fldChar w:fldCharType="end"/>
        </w:r>
      </w:p>
    </w:sdtContent>
  </w:sdt>
  <w:p w:rsidR="00BC1600" w:rsidRDefault="00BC1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D4" w:rsidRDefault="000306D4">
      <w:r>
        <w:separator/>
      </w:r>
    </w:p>
  </w:footnote>
  <w:footnote w:type="continuationSeparator" w:id="0">
    <w:p w:rsidR="000306D4" w:rsidRDefault="00030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7B4"/>
    <w:multiLevelType w:val="hybridMultilevel"/>
    <w:tmpl w:val="20F475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86B0FFD"/>
    <w:multiLevelType w:val="hybridMultilevel"/>
    <w:tmpl w:val="AEEAE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B314C"/>
    <w:multiLevelType w:val="hybridMultilevel"/>
    <w:tmpl w:val="70002602"/>
    <w:lvl w:ilvl="0" w:tplc="64BA8B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8D3710"/>
    <w:multiLevelType w:val="hybridMultilevel"/>
    <w:tmpl w:val="35EE7D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7A1B3C"/>
    <w:multiLevelType w:val="hybridMultilevel"/>
    <w:tmpl w:val="70002602"/>
    <w:lvl w:ilvl="0" w:tplc="64BA8B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E17F7F"/>
    <w:multiLevelType w:val="hybridMultilevel"/>
    <w:tmpl w:val="E0B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35977"/>
    <w:multiLevelType w:val="hybridMultilevel"/>
    <w:tmpl w:val="D41A6E0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33D24324"/>
    <w:multiLevelType w:val="hybridMultilevel"/>
    <w:tmpl w:val="14A2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A01E3"/>
    <w:multiLevelType w:val="hybridMultilevel"/>
    <w:tmpl w:val="38821E7E"/>
    <w:lvl w:ilvl="0" w:tplc="4E1CE0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13215B"/>
    <w:multiLevelType w:val="hybridMultilevel"/>
    <w:tmpl w:val="66BEF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777D0"/>
    <w:multiLevelType w:val="hybridMultilevel"/>
    <w:tmpl w:val="5B289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42FAF"/>
    <w:multiLevelType w:val="hybridMultilevel"/>
    <w:tmpl w:val="7F764204"/>
    <w:lvl w:ilvl="0" w:tplc="F3B8A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8914A2"/>
    <w:multiLevelType w:val="hybridMultilevel"/>
    <w:tmpl w:val="BDE477CE"/>
    <w:lvl w:ilvl="0" w:tplc="F1448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9F74F2"/>
    <w:multiLevelType w:val="hybridMultilevel"/>
    <w:tmpl w:val="9B9E8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C262EA"/>
    <w:multiLevelType w:val="hybridMultilevel"/>
    <w:tmpl w:val="0A12CECC"/>
    <w:lvl w:ilvl="0" w:tplc="B93498B0">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8"/>
  </w:num>
  <w:num w:numId="4">
    <w:abstractNumId w:val="13"/>
  </w:num>
  <w:num w:numId="5">
    <w:abstractNumId w:val="1"/>
  </w:num>
  <w:num w:numId="6">
    <w:abstractNumId w:val="9"/>
  </w:num>
  <w:num w:numId="7">
    <w:abstractNumId w:val="12"/>
  </w:num>
  <w:num w:numId="8">
    <w:abstractNumId w:val="11"/>
  </w:num>
  <w:num w:numId="9">
    <w:abstractNumId w:val="14"/>
  </w:num>
  <w:num w:numId="10">
    <w:abstractNumId w:val="4"/>
  </w:num>
  <w:num w:numId="11">
    <w:abstractNumId w:val="0"/>
  </w:num>
  <w:num w:numId="12">
    <w:abstractNumId w:val="6"/>
  </w:num>
  <w:num w:numId="13">
    <w:abstractNumId w:val="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0B"/>
    <w:rsid w:val="00013CF0"/>
    <w:rsid w:val="00023A14"/>
    <w:rsid w:val="000306D4"/>
    <w:rsid w:val="0004337C"/>
    <w:rsid w:val="00046219"/>
    <w:rsid w:val="00061AC7"/>
    <w:rsid w:val="00062E33"/>
    <w:rsid w:val="0009573A"/>
    <w:rsid w:val="000A78AD"/>
    <w:rsid w:val="000B5425"/>
    <w:rsid w:val="000B5836"/>
    <w:rsid w:val="000B79FB"/>
    <w:rsid w:val="000C18D6"/>
    <w:rsid w:val="000C45BB"/>
    <w:rsid w:val="000D4BAB"/>
    <w:rsid w:val="000F1266"/>
    <w:rsid w:val="00101F14"/>
    <w:rsid w:val="00130AFE"/>
    <w:rsid w:val="0013594D"/>
    <w:rsid w:val="00137582"/>
    <w:rsid w:val="00141463"/>
    <w:rsid w:val="00160188"/>
    <w:rsid w:val="00191D4D"/>
    <w:rsid w:val="001A493D"/>
    <w:rsid w:val="001A617A"/>
    <w:rsid w:val="001C3F92"/>
    <w:rsid w:val="001C71AB"/>
    <w:rsid w:val="001D32AE"/>
    <w:rsid w:val="001E486A"/>
    <w:rsid w:val="001F081E"/>
    <w:rsid w:val="0021309C"/>
    <w:rsid w:val="00217BC3"/>
    <w:rsid w:val="00220D43"/>
    <w:rsid w:val="00221FAC"/>
    <w:rsid w:val="0022598E"/>
    <w:rsid w:val="0022671B"/>
    <w:rsid w:val="00232E77"/>
    <w:rsid w:val="00257881"/>
    <w:rsid w:val="002710FF"/>
    <w:rsid w:val="00274259"/>
    <w:rsid w:val="00283261"/>
    <w:rsid w:val="00286F6C"/>
    <w:rsid w:val="00296CCF"/>
    <w:rsid w:val="002A310C"/>
    <w:rsid w:val="002B348B"/>
    <w:rsid w:val="002E106C"/>
    <w:rsid w:val="002E10F2"/>
    <w:rsid w:val="002E6ABF"/>
    <w:rsid w:val="002F1B6F"/>
    <w:rsid w:val="002F3BB0"/>
    <w:rsid w:val="002F50D7"/>
    <w:rsid w:val="002F7F31"/>
    <w:rsid w:val="003014E5"/>
    <w:rsid w:val="00302366"/>
    <w:rsid w:val="0030549A"/>
    <w:rsid w:val="0032116D"/>
    <w:rsid w:val="00333822"/>
    <w:rsid w:val="003411C9"/>
    <w:rsid w:val="003547B7"/>
    <w:rsid w:val="003601B6"/>
    <w:rsid w:val="00376C06"/>
    <w:rsid w:val="00377286"/>
    <w:rsid w:val="0038045E"/>
    <w:rsid w:val="00380EF8"/>
    <w:rsid w:val="00383FB8"/>
    <w:rsid w:val="00385DBB"/>
    <w:rsid w:val="00394AC3"/>
    <w:rsid w:val="003B64B2"/>
    <w:rsid w:val="003D72AB"/>
    <w:rsid w:val="003E66D4"/>
    <w:rsid w:val="003F1002"/>
    <w:rsid w:val="00406DA7"/>
    <w:rsid w:val="00413C51"/>
    <w:rsid w:val="00444885"/>
    <w:rsid w:val="0045780D"/>
    <w:rsid w:val="004623CE"/>
    <w:rsid w:val="004628B7"/>
    <w:rsid w:val="00467D3C"/>
    <w:rsid w:val="0047245B"/>
    <w:rsid w:val="004832D8"/>
    <w:rsid w:val="00484BA2"/>
    <w:rsid w:val="004A01FA"/>
    <w:rsid w:val="004A3D51"/>
    <w:rsid w:val="004A5717"/>
    <w:rsid w:val="004C4024"/>
    <w:rsid w:val="004D568C"/>
    <w:rsid w:val="004E4563"/>
    <w:rsid w:val="004F16F1"/>
    <w:rsid w:val="004F1988"/>
    <w:rsid w:val="004F2A3C"/>
    <w:rsid w:val="004F520A"/>
    <w:rsid w:val="00505B10"/>
    <w:rsid w:val="005247A4"/>
    <w:rsid w:val="00533078"/>
    <w:rsid w:val="005377EA"/>
    <w:rsid w:val="0054064B"/>
    <w:rsid w:val="00540931"/>
    <w:rsid w:val="00546056"/>
    <w:rsid w:val="00555D53"/>
    <w:rsid w:val="005853B4"/>
    <w:rsid w:val="005C658A"/>
    <w:rsid w:val="005D230D"/>
    <w:rsid w:val="005E4E54"/>
    <w:rsid w:val="005F686E"/>
    <w:rsid w:val="006011DA"/>
    <w:rsid w:val="0060368D"/>
    <w:rsid w:val="006138CB"/>
    <w:rsid w:val="00636010"/>
    <w:rsid w:val="00644125"/>
    <w:rsid w:val="00646A6B"/>
    <w:rsid w:val="00665800"/>
    <w:rsid w:val="00690DB1"/>
    <w:rsid w:val="006A3B3B"/>
    <w:rsid w:val="006D46B3"/>
    <w:rsid w:val="006E56DB"/>
    <w:rsid w:val="006E75F6"/>
    <w:rsid w:val="007076EF"/>
    <w:rsid w:val="00746B19"/>
    <w:rsid w:val="00746EF6"/>
    <w:rsid w:val="00751077"/>
    <w:rsid w:val="007514FD"/>
    <w:rsid w:val="0075459C"/>
    <w:rsid w:val="00754EB7"/>
    <w:rsid w:val="007701C1"/>
    <w:rsid w:val="00771BD3"/>
    <w:rsid w:val="00773121"/>
    <w:rsid w:val="00776012"/>
    <w:rsid w:val="00776245"/>
    <w:rsid w:val="0077658D"/>
    <w:rsid w:val="00795618"/>
    <w:rsid w:val="007C77F4"/>
    <w:rsid w:val="007C7AA4"/>
    <w:rsid w:val="007E1F6D"/>
    <w:rsid w:val="007F27E6"/>
    <w:rsid w:val="00804C8B"/>
    <w:rsid w:val="00806D0B"/>
    <w:rsid w:val="00820082"/>
    <w:rsid w:val="00820A9A"/>
    <w:rsid w:val="00825297"/>
    <w:rsid w:val="00834B8C"/>
    <w:rsid w:val="008361CC"/>
    <w:rsid w:val="008453BA"/>
    <w:rsid w:val="00865557"/>
    <w:rsid w:val="00866EF1"/>
    <w:rsid w:val="00880752"/>
    <w:rsid w:val="00883466"/>
    <w:rsid w:val="00892CC4"/>
    <w:rsid w:val="008930E3"/>
    <w:rsid w:val="008A21C6"/>
    <w:rsid w:val="008A3200"/>
    <w:rsid w:val="008A3637"/>
    <w:rsid w:val="008A5681"/>
    <w:rsid w:val="008A7665"/>
    <w:rsid w:val="008B2B1C"/>
    <w:rsid w:val="008C7CDA"/>
    <w:rsid w:val="008D41BE"/>
    <w:rsid w:val="008D673F"/>
    <w:rsid w:val="008E5120"/>
    <w:rsid w:val="0092535E"/>
    <w:rsid w:val="009262EA"/>
    <w:rsid w:val="0092664D"/>
    <w:rsid w:val="00932DA4"/>
    <w:rsid w:val="00954CBD"/>
    <w:rsid w:val="00980118"/>
    <w:rsid w:val="009808EF"/>
    <w:rsid w:val="00986896"/>
    <w:rsid w:val="00986D37"/>
    <w:rsid w:val="009C028C"/>
    <w:rsid w:val="009D43BB"/>
    <w:rsid w:val="009D4AC5"/>
    <w:rsid w:val="00A00007"/>
    <w:rsid w:val="00A0116F"/>
    <w:rsid w:val="00A01F48"/>
    <w:rsid w:val="00A106AA"/>
    <w:rsid w:val="00A21AEF"/>
    <w:rsid w:val="00A3022F"/>
    <w:rsid w:val="00A40169"/>
    <w:rsid w:val="00A41D79"/>
    <w:rsid w:val="00A53AB0"/>
    <w:rsid w:val="00A611CF"/>
    <w:rsid w:val="00A617FF"/>
    <w:rsid w:val="00A7519F"/>
    <w:rsid w:val="00A81F5E"/>
    <w:rsid w:val="00A846CE"/>
    <w:rsid w:val="00AB11E2"/>
    <w:rsid w:val="00AB2B67"/>
    <w:rsid w:val="00AB4F66"/>
    <w:rsid w:val="00AE278B"/>
    <w:rsid w:val="00AE2A3E"/>
    <w:rsid w:val="00B101B2"/>
    <w:rsid w:val="00B12C8F"/>
    <w:rsid w:val="00B2368E"/>
    <w:rsid w:val="00B3277C"/>
    <w:rsid w:val="00B43BA3"/>
    <w:rsid w:val="00B52EC0"/>
    <w:rsid w:val="00B61C2E"/>
    <w:rsid w:val="00B70436"/>
    <w:rsid w:val="00B8031D"/>
    <w:rsid w:val="00B8723C"/>
    <w:rsid w:val="00B9038D"/>
    <w:rsid w:val="00BA7384"/>
    <w:rsid w:val="00BA7505"/>
    <w:rsid w:val="00BC1600"/>
    <w:rsid w:val="00BC2BBC"/>
    <w:rsid w:val="00BD00A6"/>
    <w:rsid w:val="00BD070A"/>
    <w:rsid w:val="00BE4AA6"/>
    <w:rsid w:val="00BE74A5"/>
    <w:rsid w:val="00C2426C"/>
    <w:rsid w:val="00C33871"/>
    <w:rsid w:val="00C43C43"/>
    <w:rsid w:val="00C4764C"/>
    <w:rsid w:val="00C47DDE"/>
    <w:rsid w:val="00C518A5"/>
    <w:rsid w:val="00C63185"/>
    <w:rsid w:val="00C76C79"/>
    <w:rsid w:val="00C8640F"/>
    <w:rsid w:val="00CB04BB"/>
    <w:rsid w:val="00CC29B4"/>
    <w:rsid w:val="00CC7EE8"/>
    <w:rsid w:val="00CD3074"/>
    <w:rsid w:val="00CE22DF"/>
    <w:rsid w:val="00CE50E1"/>
    <w:rsid w:val="00CE602C"/>
    <w:rsid w:val="00D00E2B"/>
    <w:rsid w:val="00D1433A"/>
    <w:rsid w:val="00D14F7C"/>
    <w:rsid w:val="00D34225"/>
    <w:rsid w:val="00D35A8C"/>
    <w:rsid w:val="00D46FC5"/>
    <w:rsid w:val="00D4799D"/>
    <w:rsid w:val="00D670F1"/>
    <w:rsid w:val="00D908B8"/>
    <w:rsid w:val="00DB4098"/>
    <w:rsid w:val="00DC4D5D"/>
    <w:rsid w:val="00DC56B0"/>
    <w:rsid w:val="00DD3A1D"/>
    <w:rsid w:val="00DD4CB1"/>
    <w:rsid w:val="00DF2A56"/>
    <w:rsid w:val="00E1147F"/>
    <w:rsid w:val="00E120B6"/>
    <w:rsid w:val="00E421EB"/>
    <w:rsid w:val="00E46934"/>
    <w:rsid w:val="00E47274"/>
    <w:rsid w:val="00E65087"/>
    <w:rsid w:val="00E83080"/>
    <w:rsid w:val="00E8396C"/>
    <w:rsid w:val="00E95EED"/>
    <w:rsid w:val="00E97FD2"/>
    <w:rsid w:val="00EA0F9E"/>
    <w:rsid w:val="00EA672B"/>
    <w:rsid w:val="00EA6E7C"/>
    <w:rsid w:val="00F01DAE"/>
    <w:rsid w:val="00F05F90"/>
    <w:rsid w:val="00F142FB"/>
    <w:rsid w:val="00F3032C"/>
    <w:rsid w:val="00F50B93"/>
    <w:rsid w:val="00F53476"/>
    <w:rsid w:val="00F73DF0"/>
    <w:rsid w:val="00F82655"/>
    <w:rsid w:val="00F90C2B"/>
    <w:rsid w:val="00F954C6"/>
    <w:rsid w:val="00FB2FA5"/>
    <w:rsid w:val="00FC24CF"/>
    <w:rsid w:val="00FC35DD"/>
    <w:rsid w:val="00FE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D0B"/>
    <w:pPr>
      <w:ind w:left="720"/>
      <w:contextualSpacing/>
    </w:pPr>
  </w:style>
  <w:style w:type="character" w:styleId="Hyperlink">
    <w:name w:val="Hyperlink"/>
    <w:basedOn w:val="DefaultParagraphFont"/>
    <w:rsid w:val="00806D0B"/>
    <w:rPr>
      <w:color w:val="0000FF" w:themeColor="hyperlink"/>
      <w:u w:val="single"/>
    </w:rPr>
  </w:style>
  <w:style w:type="paragraph" w:styleId="NoSpacing">
    <w:name w:val="No Spacing"/>
    <w:uiPriority w:val="1"/>
    <w:qFormat/>
    <w:rsid w:val="00806D0B"/>
    <w:rPr>
      <w:rFonts w:ascii="Calibri" w:eastAsia="Calibri" w:hAnsi="Calibri"/>
      <w:sz w:val="22"/>
      <w:szCs w:val="22"/>
    </w:rPr>
  </w:style>
  <w:style w:type="paragraph" w:styleId="Header">
    <w:name w:val="header"/>
    <w:basedOn w:val="Normal"/>
    <w:link w:val="HeaderChar"/>
    <w:rsid w:val="00806D0B"/>
    <w:pPr>
      <w:tabs>
        <w:tab w:val="center" w:pos="4680"/>
        <w:tab w:val="right" w:pos="9360"/>
      </w:tabs>
    </w:pPr>
  </w:style>
  <w:style w:type="character" w:customStyle="1" w:styleId="HeaderChar">
    <w:name w:val="Header Char"/>
    <w:basedOn w:val="DefaultParagraphFont"/>
    <w:link w:val="Header"/>
    <w:rsid w:val="00806D0B"/>
    <w:rPr>
      <w:sz w:val="24"/>
      <w:szCs w:val="24"/>
    </w:rPr>
  </w:style>
  <w:style w:type="paragraph" w:styleId="Footer">
    <w:name w:val="footer"/>
    <w:basedOn w:val="Normal"/>
    <w:link w:val="FooterChar"/>
    <w:uiPriority w:val="99"/>
    <w:rsid w:val="00806D0B"/>
    <w:pPr>
      <w:tabs>
        <w:tab w:val="center" w:pos="4680"/>
        <w:tab w:val="right" w:pos="9360"/>
      </w:tabs>
    </w:pPr>
  </w:style>
  <w:style w:type="character" w:customStyle="1" w:styleId="FooterChar">
    <w:name w:val="Footer Char"/>
    <w:basedOn w:val="DefaultParagraphFont"/>
    <w:link w:val="Footer"/>
    <w:uiPriority w:val="99"/>
    <w:rsid w:val="00806D0B"/>
    <w:rPr>
      <w:sz w:val="24"/>
      <w:szCs w:val="24"/>
    </w:rPr>
  </w:style>
  <w:style w:type="paragraph" w:customStyle="1" w:styleId="Default">
    <w:name w:val="Default"/>
    <w:rsid w:val="00806D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06D0B"/>
    <w:rPr>
      <w:rFonts w:ascii="Tahoma" w:hAnsi="Tahoma" w:cs="Tahoma"/>
      <w:sz w:val="16"/>
      <w:szCs w:val="16"/>
    </w:rPr>
  </w:style>
  <w:style w:type="character" w:customStyle="1" w:styleId="BalloonTextChar">
    <w:name w:val="Balloon Text Char"/>
    <w:basedOn w:val="DefaultParagraphFont"/>
    <w:link w:val="BalloonText"/>
    <w:rsid w:val="00806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D0B"/>
    <w:pPr>
      <w:ind w:left="720"/>
      <w:contextualSpacing/>
    </w:pPr>
  </w:style>
  <w:style w:type="character" w:styleId="Hyperlink">
    <w:name w:val="Hyperlink"/>
    <w:basedOn w:val="DefaultParagraphFont"/>
    <w:rsid w:val="00806D0B"/>
    <w:rPr>
      <w:color w:val="0000FF" w:themeColor="hyperlink"/>
      <w:u w:val="single"/>
    </w:rPr>
  </w:style>
  <w:style w:type="paragraph" w:styleId="NoSpacing">
    <w:name w:val="No Spacing"/>
    <w:uiPriority w:val="1"/>
    <w:qFormat/>
    <w:rsid w:val="00806D0B"/>
    <w:rPr>
      <w:rFonts w:ascii="Calibri" w:eastAsia="Calibri" w:hAnsi="Calibri"/>
      <w:sz w:val="22"/>
      <w:szCs w:val="22"/>
    </w:rPr>
  </w:style>
  <w:style w:type="paragraph" w:styleId="Header">
    <w:name w:val="header"/>
    <w:basedOn w:val="Normal"/>
    <w:link w:val="HeaderChar"/>
    <w:rsid w:val="00806D0B"/>
    <w:pPr>
      <w:tabs>
        <w:tab w:val="center" w:pos="4680"/>
        <w:tab w:val="right" w:pos="9360"/>
      </w:tabs>
    </w:pPr>
  </w:style>
  <w:style w:type="character" w:customStyle="1" w:styleId="HeaderChar">
    <w:name w:val="Header Char"/>
    <w:basedOn w:val="DefaultParagraphFont"/>
    <w:link w:val="Header"/>
    <w:rsid w:val="00806D0B"/>
    <w:rPr>
      <w:sz w:val="24"/>
      <w:szCs w:val="24"/>
    </w:rPr>
  </w:style>
  <w:style w:type="paragraph" w:styleId="Footer">
    <w:name w:val="footer"/>
    <w:basedOn w:val="Normal"/>
    <w:link w:val="FooterChar"/>
    <w:uiPriority w:val="99"/>
    <w:rsid w:val="00806D0B"/>
    <w:pPr>
      <w:tabs>
        <w:tab w:val="center" w:pos="4680"/>
        <w:tab w:val="right" w:pos="9360"/>
      </w:tabs>
    </w:pPr>
  </w:style>
  <w:style w:type="character" w:customStyle="1" w:styleId="FooterChar">
    <w:name w:val="Footer Char"/>
    <w:basedOn w:val="DefaultParagraphFont"/>
    <w:link w:val="Footer"/>
    <w:uiPriority w:val="99"/>
    <w:rsid w:val="00806D0B"/>
    <w:rPr>
      <w:sz w:val="24"/>
      <w:szCs w:val="24"/>
    </w:rPr>
  </w:style>
  <w:style w:type="paragraph" w:customStyle="1" w:styleId="Default">
    <w:name w:val="Default"/>
    <w:rsid w:val="00806D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06D0B"/>
    <w:rPr>
      <w:rFonts w:ascii="Tahoma" w:hAnsi="Tahoma" w:cs="Tahoma"/>
      <w:sz w:val="16"/>
      <w:szCs w:val="16"/>
    </w:rPr>
  </w:style>
  <w:style w:type="character" w:customStyle="1" w:styleId="BalloonTextChar">
    <w:name w:val="Balloon Text Char"/>
    <w:basedOn w:val="DefaultParagraphFont"/>
    <w:link w:val="BalloonText"/>
    <w:rsid w:val="00806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6936">
      <w:bodyDiv w:val="1"/>
      <w:marLeft w:val="0"/>
      <w:marRight w:val="0"/>
      <w:marTop w:val="0"/>
      <w:marBottom w:val="0"/>
      <w:divBdr>
        <w:top w:val="none" w:sz="0" w:space="0" w:color="auto"/>
        <w:left w:val="none" w:sz="0" w:space="0" w:color="auto"/>
        <w:bottom w:val="none" w:sz="0" w:space="0" w:color="auto"/>
        <w:right w:val="none" w:sz="0" w:space="0" w:color="auto"/>
      </w:divBdr>
    </w:div>
    <w:div w:id="227035575">
      <w:bodyDiv w:val="1"/>
      <w:marLeft w:val="0"/>
      <w:marRight w:val="0"/>
      <w:marTop w:val="0"/>
      <w:marBottom w:val="0"/>
      <w:divBdr>
        <w:top w:val="none" w:sz="0" w:space="0" w:color="auto"/>
        <w:left w:val="none" w:sz="0" w:space="0" w:color="auto"/>
        <w:bottom w:val="none" w:sz="0" w:space="0" w:color="auto"/>
        <w:right w:val="none" w:sz="0" w:space="0" w:color="auto"/>
      </w:divBdr>
    </w:div>
    <w:div w:id="306397256">
      <w:bodyDiv w:val="1"/>
      <w:marLeft w:val="0"/>
      <w:marRight w:val="0"/>
      <w:marTop w:val="0"/>
      <w:marBottom w:val="0"/>
      <w:divBdr>
        <w:top w:val="none" w:sz="0" w:space="0" w:color="auto"/>
        <w:left w:val="none" w:sz="0" w:space="0" w:color="auto"/>
        <w:bottom w:val="none" w:sz="0" w:space="0" w:color="auto"/>
        <w:right w:val="none" w:sz="0" w:space="0" w:color="auto"/>
      </w:divBdr>
    </w:div>
    <w:div w:id="455682587">
      <w:bodyDiv w:val="1"/>
      <w:marLeft w:val="0"/>
      <w:marRight w:val="0"/>
      <w:marTop w:val="0"/>
      <w:marBottom w:val="0"/>
      <w:divBdr>
        <w:top w:val="none" w:sz="0" w:space="0" w:color="auto"/>
        <w:left w:val="none" w:sz="0" w:space="0" w:color="auto"/>
        <w:bottom w:val="none" w:sz="0" w:space="0" w:color="auto"/>
        <w:right w:val="none" w:sz="0" w:space="0" w:color="auto"/>
      </w:divBdr>
    </w:div>
    <w:div w:id="459955702">
      <w:bodyDiv w:val="1"/>
      <w:marLeft w:val="0"/>
      <w:marRight w:val="0"/>
      <w:marTop w:val="0"/>
      <w:marBottom w:val="0"/>
      <w:divBdr>
        <w:top w:val="none" w:sz="0" w:space="0" w:color="auto"/>
        <w:left w:val="none" w:sz="0" w:space="0" w:color="auto"/>
        <w:bottom w:val="none" w:sz="0" w:space="0" w:color="auto"/>
        <w:right w:val="none" w:sz="0" w:space="0" w:color="auto"/>
      </w:divBdr>
    </w:div>
    <w:div w:id="467355552">
      <w:bodyDiv w:val="1"/>
      <w:marLeft w:val="0"/>
      <w:marRight w:val="0"/>
      <w:marTop w:val="0"/>
      <w:marBottom w:val="0"/>
      <w:divBdr>
        <w:top w:val="none" w:sz="0" w:space="0" w:color="auto"/>
        <w:left w:val="none" w:sz="0" w:space="0" w:color="auto"/>
        <w:bottom w:val="none" w:sz="0" w:space="0" w:color="auto"/>
        <w:right w:val="none" w:sz="0" w:space="0" w:color="auto"/>
      </w:divBdr>
    </w:div>
    <w:div w:id="490102479">
      <w:bodyDiv w:val="1"/>
      <w:marLeft w:val="0"/>
      <w:marRight w:val="0"/>
      <w:marTop w:val="0"/>
      <w:marBottom w:val="0"/>
      <w:divBdr>
        <w:top w:val="none" w:sz="0" w:space="0" w:color="auto"/>
        <w:left w:val="none" w:sz="0" w:space="0" w:color="auto"/>
        <w:bottom w:val="none" w:sz="0" w:space="0" w:color="auto"/>
        <w:right w:val="none" w:sz="0" w:space="0" w:color="auto"/>
      </w:divBdr>
    </w:div>
    <w:div w:id="594286058">
      <w:bodyDiv w:val="1"/>
      <w:marLeft w:val="0"/>
      <w:marRight w:val="0"/>
      <w:marTop w:val="0"/>
      <w:marBottom w:val="0"/>
      <w:divBdr>
        <w:top w:val="none" w:sz="0" w:space="0" w:color="auto"/>
        <w:left w:val="none" w:sz="0" w:space="0" w:color="auto"/>
        <w:bottom w:val="none" w:sz="0" w:space="0" w:color="auto"/>
        <w:right w:val="none" w:sz="0" w:space="0" w:color="auto"/>
      </w:divBdr>
    </w:div>
    <w:div w:id="636106974">
      <w:bodyDiv w:val="1"/>
      <w:marLeft w:val="0"/>
      <w:marRight w:val="0"/>
      <w:marTop w:val="0"/>
      <w:marBottom w:val="0"/>
      <w:divBdr>
        <w:top w:val="none" w:sz="0" w:space="0" w:color="auto"/>
        <w:left w:val="none" w:sz="0" w:space="0" w:color="auto"/>
        <w:bottom w:val="none" w:sz="0" w:space="0" w:color="auto"/>
        <w:right w:val="none" w:sz="0" w:space="0" w:color="auto"/>
      </w:divBdr>
    </w:div>
    <w:div w:id="703403193">
      <w:bodyDiv w:val="1"/>
      <w:marLeft w:val="0"/>
      <w:marRight w:val="0"/>
      <w:marTop w:val="0"/>
      <w:marBottom w:val="0"/>
      <w:divBdr>
        <w:top w:val="none" w:sz="0" w:space="0" w:color="auto"/>
        <w:left w:val="none" w:sz="0" w:space="0" w:color="auto"/>
        <w:bottom w:val="none" w:sz="0" w:space="0" w:color="auto"/>
        <w:right w:val="none" w:sz="0" w:space="0" w:color="auto"/>
      </w:divBdr>
    </w:div>
    <w:div w:id="806508816">
      <w:bodyDiv w:val="1"/>
      <w:marLeft w:val="0"/>
      <w:marRight w:val="0"/>
      <w:marTop w:val="0"/>
      <w:marBottom w:val="0"/>
      <w:divBdr>
        <w:top w:val="none" w:sz="0" w:space="0" w:color="auto"/>
        <w:left w:val="none" w:sz="0" w:space="0" w:color="auto"/>
        <w:bottom w:val="none" w:sz="0" w:space="0" w:color="auto"/>
        <w:right w:val="none" w:sz="0" w:space="0" w:color="auto"/>
      </w:divBdr>
    </w:div>
    <w:div w:id="1223056643">
      <w:bodyDiv w:val="1"/>
      <w:marLeft w:val="0"/>
      <w:marRight w:val="0"/>
      <w:marTop w:val="0"/>
      <w:marBottom w:val="0"/>
      <w:divBdr>
        <w:top w:val="none" w:sz="0" w:space="0" w:color="auto"/>
        <w:left w:val="none" w:sz="0" w:space="0" w:color="auto"/>
        <w:bottom w:val="none" w:sz="0" w:space="0" w:color="auto"/>
        <w:right w:val="none" w:sz="0" w:space="0" w:color="auto"/>
      </w:divBdr>
    </w:div>
    <w:div w:id="1271281659">
      <w:bodyDiv w:val="1"/>
      <w:marLeft w:val="0"/>
      <w:marRight w:val="0"/>
      <w:marTop w:val="0"/>
      <w:marBottom w:val="0"/>
      <w:divBdr>
        <w:top w:val="none" w:sz="0" w:space="0" w:color="auto"/>
        <w:left w:val="none" w:sz="0" w:space="0" w:color="auto"/>
        <w:bottom w:val="none" w:sz="0" w:space="0" w:color="auto"/>
        <w:right w:val="none" w:sz="0" w:space="0" w:color="auto"/>
      </w:divBdr>
    </w:div>
    <w:div w:id="1347709572">
      <w:bodyDiv w:val="1"/>
      <w:marLeft w:val="0"/>
      <w:marRight w:val="0"/>
      <w:marTop w:val="0"/>
      <w:marBottom w:val="0"/>
      <w:divBdr>
        <w:top w:val="none" w:sz="0" w:space="0" w:color="auto"/>
        <w:left w:val="none" w:sz="0" w:space="0" w:color="auto"/>
        <w:bottom w:val="none" w:sz="0" w:space="0" w:color="auto"/>
        <w:right w:val="none" w:sz="0" w:space="0" w:color="auto"/>
      </w:divBdr>
    </w:div>
    <w:div w:id="1403874580">
      <w:bodyDiv w:val="1"/>
      <w:marLeft w:val="0"/>
      <w:marRight w:val="0"/>
      <w:marTop w:val="0"/>
      <w:marBottom w:val="0"/>
      <w:divBdr>
        <w:top w:val="none" w:sz="0" w:space="0" w:color="auto"/>
        <w:left w:val="none" w:sz="0" w:space="0" w:color="auto"/>
        <w:bottom w:val="none" w:sz="0" w:space="0" w:color="auto"/>
        <w:right w:val="none" w:sz="0" w:space="0" w:color="auto"/>
      </w:divBdr>
    </w:div>
    <w:div w:id="1435051020">
      <w:bodyDiv w:val="1"/>
      <w:marLeft w:val="0"/>
      <w:marRight w:val="0"/>
      <w:marTop w:val="0"/>
      <w:marBottom w:val="0"/>
      <w:divBdr>
        <w:top w:val="none" w:sz="0" w:space="0" w:color="auto"/>
        <w:left w:val="none" w:sz="0" w:space="0" w:color="auto"/>
        <w:bottom w:val="none" w:sz="0" w:space="0" w:color="auto"/>
        <w:right w:val="none" w:sz="0" w:space="0" w:color="auto"/>
      </w:divBdr>
    </w:div>
    <w:div w:id="1440445676">
      <w:bodyDiv w:val="1"/>
      <w:marLeft w:val="0"/>
      <w:marRight w:val="0"/>
      <w:marTop w:val="0"/>
      <w:marBottom w:val="0"/>
      <w:divBdr>
        <w:top w:val="none" w:sz="0" w:space="0" w:color="auto"/>
        <w:left w:val="none" w:sz="0" w:space="0" w:color="auto"/>
        <w:bottom w:val="none" w:sz="0" w:space="0" w:color="auto"/>
        <w:right w:val="none" w:sz="0" w:space="0" w:color="auto"/>
      </w:divBdr>
    </w:div>
    <w:div w:id="1835608529">
      <w:bodyDiv w:val="1"/>
      <w:marLeft w:val="0"/>
      <w:marRight w:val="0"/>
      <w:marTop w:val="0"/>
      <w:marBottom w:val="0"/>
      <w:divBdr>
        <w:top w:val="none" w:sz="0" w:space="0" w:color="auto"/>
        <w:left w:val="none" w:sz="0" w:space="0" w:color="auto"/>
        <w:bottom w:val="none" w:sz="0" w:space="0" w:color="auto"/>
        <w:right w:val="none" w:sz="0" w:space="0" w:color="auto"/>
      </w:divBdr>
    </w:div>
    <w:div w:id="1895045782">
      <w:bodyDiv w:val="1"/>
      <w:marLeft w:val="0"/>
      <w:marRight w:val="0"/>
      <w:marTop w:val="0"/>
      <w:marBottom w:val="0"/>
      <w:divBdr>
        <w:top w:val="none" w:sz="0" w:space="0" w:color="auto"/>
        <w:left w:val="none" w:sz="0" w:space="0" w:color="auto"/>
        <w:bottom w:val="none" w:sz="0" w:space="0" w:color="auto"/>
        <w:right w:val="none" w:sz="0" w:space="0" w:color="auto"/>
      </w:divBdr>
    </w:div>
    <w:div w:id="2010252991">
      <w:bodyDiv w:val="1"/>
      <w:marLeft w:val="0"/>
      <w:marRight w:val="0"/>
      <w:marTop w:val="0"/>
      <w:marBottom w:val="0"/>
      <w:divBdr>
        <w:top w:val="none" w:sz="0" w:space="0" w:color="auto"/>
        <w:left w:val="none" w:sz="0" w:space="0" w:color="auto"/>
        <w:bottom w:val="none" w:sz="0" w:space="0" w:color="auto"/>
        <w:right w:val="none" w:sz="0" w:space="0" w:color="auto"/>
      </w:divBdr>
    </w:div>
    <w:div w:id="2015453665">
      <w:bodyDiv w:val="1"/>
      <w:marLeft w:val="0"/>
      <w:marRight w:val="0"/>
      <w:marTop w:val="0"/>
      <w:marBottom w:val="0"/>
      <w:divBdr>
        <w:top w:val="none" w:sz="0" w:space="0" w:color="auto"/>
        <w:left w:val="none" w:sz="0" w:space="0" w:color="auto"/>
        <w:bottom w:val="none" w:sz="0" w:space="0" w:color="auto"/>
        <w:right w:val="none" w:sz="0" w:space="0" w:color="auto"/>
      </w:divBdr>
    </w:div>
    <w:div w:id="2039310636">
      <w:bodyDiv w:val="1"/>
      <w:marLeft w:val="0"/>
      <w:marRight w:val="0"/>
      <w:marTop w:val="0"/>
      <w:marBottom w:val="0"/>
      <w:divBdr>
        <w:top w:val="none" w:sz="0" w:space="0" w:color="auto"/>
        <w:left w:val="none" w:sz="0" w:space="0" w:color="auto"/>
        <w:bottom w:val="none" w:sz="0" w:space="0" w:color="auto"/>
        <w:right w:val="none" w:sz="0" w:space="0" w:color="auto"/>
      </w:divBdr>
    </w:div>
    <w:div w:id="20592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nshine.dcfs.illinois.gov/Content/Help/News.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A2AB-EFA7-49AA-8E53-5D9FE252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97EAA95B.dotm</Template>
  <TotalTime>1578</TotalTime>
  <Pages>1</Pages>
  <Words>8895</Words>
  <Characters>50703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DCFS</Company>
  <LinksUpToDate>false</LinksUpToDate>
  <CharactersWithSpaces>59480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Carol</dc:creator>
  <cp:lastModifiedBy>Morris, Carol</cp:lastModifiedBy>
  <cp:revision>60</cp:revision>
  <cp:lastPrinted>2017-08-15T16:06:00Z</cp:lastPrinted>
  <dcterms:created xsi:type="dcterms:W3CDTF">2018-07-25T13:58:00Z</dcterms:created>
  <dcterms:modified xsi:type="dcterms:W3CDTF">2018-08-29T21:51:00Z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-195664858</vt:i4>
  </property>
  <property fmtid="{D5CDD505-2E9C-101B-9397-08002B2CF9AE}" pid="3" name="_NewReviewCycle">
    <vt:lpwstr/>
  </property>
  <property fmtid="{D5CDD505-2E9C-101B-9397-08002B2CF9AE}" pid="4" name="_EmailSubject">
    <vt:lpwstr>DCFS Annual Licensing Report (2018)</vt:lpwstr>
  </property>
  <property fmtid="{D5CDD505-2E9C-101B-9397-08002B2CF9AE}" pid="5" name="_AuthorEmail">
    <vt:lpwstr>Margaret.Murphy@illinois.gov</vt:lpwstr>
  </property>
  <property fmtid="{D5CDD505-2E9C-101B-9397-08002B2CF9AE}" pid="6" name="_AuthorEmailDisplayName">
    <vt:lpwstr>Murphy, Margaret</vt:lpwstr>
  </property>
  <property fmtid="{D5CDD505-2E9C-101B-9397-08002B2CF9AE}" pid="7" name="_PreviousAdHocReviewCycleID">
    <vt:i4>308042792</vt:i4>
  </property>
</Properties>
</file>